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A9F2C" w14:textId="77777777" w:rsidR="002027A9" w:rsidRPr="00D56F33" w:rsidRDefault="002027A9" w:rsidP="002027A9">
      <w:pPr>
        <w:tabs>
          <w:tab w:val="left" w:pos="2415"/>
        </w:tabs>
        <w:rPr>
          <w:rFonts w:cs="Arial"/>
          <w:bCs/>
          <w:szCs w:val="24"/>
        </w:rPr>
      </w:pPr>
    </w:p>
    <w:p w14:paraId="76EC5A79" w14:textId="07CC2552" w:rsidR="002027A9" w:rsidRPr="00D56F33" w:rsidRDefault="002027A9" w:rsidP="00C302B8">
      <w:pPr>
        <w:jc w:val="center"/>
        <w:rPr>
          <w:rFonts w:cs="Arial"/>
          <w:b/>
          <w:bCs/>
          <w:szCs w:val="24"/>
        </w:rPr>
      </w:pPr>
      <w:r w:rsidRPr="00D56F33">
        <w:rPr>
          <w:rFonts w:cs="Arial"/>
          <w:b/>
          <w:bCs/>
          <w:szCs w:val="24"/>
        </w:rPr>
        <w:t>PROYECTO DE ACUERDO No.</w:t>
      </w:r>
      <w:r w:rsidR="00973023">
        <w:rPr>
          <w:rFonts w:cs="Arial"/>
          <w:b/>
          <w:bCs/>
          <w:szCs w:val="24"/>
        </w:rPr>
        <w:t xml:space="preserve"> 213 </w:t>
      </w:r>
      <w:bookmarkStart w:id="0" w:name="_GoBack"/>
      <w:bookmarkEnd w:id="0"/>
      <w:r w:rsidR="00C302B8">
        <w:rPr>
          <w:rFonts w:cs="Arial"/>
          <w:b/>
          <w:bCs/>
          <w:szCs w:val="24"/>
        </w:rPr>
        <w:t>DE  2025</w:t>
      </w:r>
    </w:p>
    <w:p w14:paraId="6457C7CB" w14:textId="77777777" w:rsidR="002027A9" w:rsidRPr="00D56F33" w:rsidRDefault="002027A9" w:rsidP="00C302B8">
      <w:pPr>
        <w:jc w:val="center"/>
        <w:rPr>
          <w:rFonts w:cs="Arial"/>
          <w:bCs/>
          <w:szCs w:val="24"/>
        </w:rPr>
      </w:pPr>
    </w:p>
    <w:p w14:paraId="50AB8EBD" w14:textId="77777777" w:rsidR="00C302B8" w:rsidRDefault="002027A9" w:rsidP="00C302B8">
      <w:pPr>
        <w:jc w:val="center"/>
        <w:rPr>
          <w:rFonts w:cs="Arial"/>
          <w:b/>
          <w:bCs/>
          <w:szCs w:val="24"/>
          <w:lang w:val="es-CO"/>
        </w:rPr>
      </w:pPr>
      <w:r w:rsidRPr="00D56F33">
        <w:rPr>
          <w:rFonts w:cs="Arial"/>
          <w:bCs/>
          <w:szCs w:val="24"/>
        </w:rPr>
        <w:t>“</w:t>
      </w:r>
      <w:r w:rsidR="00C302B8" w:rsidRPr="00D56F33">
        <w:rPr>
          <w:rFonts w:cs="Arial"/>
          <w:b/>
          <w:bCs/>
          <w:szCs w:val="24"/>
          <w:lang w:val="es-CO"/>
        </w:rPr>
        <w:t>POR EL CUAL SE ESTABLECEN LOS LINEAMIENTOS PARA EL FOMENTO DE PROGRAMAS DE CAPACITACIÓN MODULAR VIRTUAL</w:t>
      </w:r>
      <w:r w:rsidR="00C302B8">
        <w:rPr>
          <w:rFonts w:cs="Arial"/>
          <w:b/>
          <w:bCs/>
          <w:szCs w:val="24"/>
          <w:lang w:val="es-CO"/>
        </w:rPr>
        <w:t xml:space="preserve"> Y </w:t>
      </w:r>
      <w:r w:rsidR="00C302B8" w:rsidRPr="002C1DEE">
        <w:rPr>
          <w:rFonts w:cs="Arial"/>
          <w:b/>
          <w:bCs/>
          <w:szCs w:val="24"/>
          <w:lang w:val="es-CO"/>
        </w:rPr>
        <w:t>TRANSFORMACIÓN DIGITA</w:t>
      </w:r>
      <w:r w:rsidR="00C302B8">
        <w:rPr>
          <w:rFonts w:cs="Arial"/>
          <w:b/>
          <w:bCs/>
          <w:szCs w:val="24"/>
          <w:lang w:val="es-CO"/>
        </w:rPr>
        <w:t>L DE</w:t>
      </w:r>
      <w:r w:rsidR="00C302B8" w:rsidRPr="00D56F33">
        <w:rPr>
          <w:rFonts w:cs="Arial"/>
          <w:b/>
          <w:bCs/>
          <w:szCs w:val="24"/>
          <w:lang w:val="es-CO"/>
        </w:rPr>
        <w:t xml:space="preserve"> EMPREDIMIENTO</w:t>
      </w:r>
      <w:r w:rsidR="00C302B8">
        <w:rPr>
          <w:rFonts w:cs="Arial"/>
          <w:b/>
          <w:bCs/>
          <w:szCs w:val="24"/>
          <w:lang w:val="es-CO"/>
        </w:rPr>
        <w:t xml:space="preserve">S, MIPYMES Y STARTUPS </w:t>
      </w:r>
      <w:r w:rsidR="00C302B8" w:rsidRPr="00D56F33">
        <w:rPr>
          <w:rFonts w:cs="Arial"/>
          <w:b/>
          <w:bCs/>
          <w:szCs w:val="24"/>
          <w:lang w:val="es-CO"/>
        </w:rPr>
        <w:t>EN BOGOTÁ¨</w:t>
      </w:r>
    </w:p>
    <w:p w14:paraId="608FD0CF" w14:textId="77777777" w:rsidR="00C302B8" w:rsidRPr="00D56F33" w:rsidRDefault="00C302B8" w:rsidP="00C302B8">
      <w:pPr>
        <w:jc w:val="center"/>
        <w:rPr>
          <w:rFonts w:cs="Arial"/>
          <w:b/>
          <w:bCs/>
          <w:color w:val="auto"/>
          <w:szCs w:val="24"/>
          <w:lang w:val="es-CO"/>
        </w:rPr>
      </w:pPr>
    </w:p>
    <w:p w14:paraId="34B29D77" w14:textId="084A8179" w:rsidR="00550755" w:rsidRPr="00D56F33" w:rsidRDefault="00337C56" w:rsidP="00C302B8">
      <w:pPr>
        <w:rPr>
          <w:rFonts w:cs="Arial"/>
          <w:b/>
          <w:bCs/>
          <w:color w:val="auto"/>
          <w:szCs w:val="24"/>
          <w:lang w:val="es-CO"/>
        </w:rPr>
      </w:pPr>
      <w:r>
        <w:rPr>
          <w:rFonts w:cs="Arial"/>
          <w:b/>
          <w:bCs/>
          <w:color w:val="auto"/>
          <w:szCs w:val="24"/>
          <w:lang w:val="es-CO"/>
        </w:rPr>
        <w:t xml:space="preserve"> </w:t>
      </w:r>
    </w:p>
    <w:p w14:paraId="7AA6E5D8" w14:textId="77777777" w:rsidR="002027A9" w:rsidRPr="00D56F33" w:rsidRDefault="002027A9" w:rsidP="002027A9">
      <w:pPr>
        <w:jc w:val="both"/>
        <w:rPr>
          <w:rFonts w:cs="Arial"/>
          <w:b/>
          <w:bCs/>
          <w:szCs w:val="24"/>
        </w:rPr>
      </w:pPr>
    </w:p>
    <w:p w14:paraId="628970E7" w14:textId="0E735AB4" w:rsidR="00550755" w:rsidRPr="00F62057" w:rsidRDefault="002027A9" w:rsidP="00F62057">
      <w:pPr>
        <w:pStyle w:val="Prrafodelista"/>
        <w:numPr>
          <w:ilvl w:val="0"/>
          <w:numId w:val="2"/>
        </w:numPr>
        <w:spacing w:after="160"/>
        <w:contextualSpacing/>
        <w:jc w:val="center"/>
        <w:rPr>
          <w:rFonts w:cs="Arial"/>
          <w:b/>
          <w:bCs/>
          <w:szCs w:val="24"/>
          <w:lang w:val="es-CO"/>
        </w:rPr>
      </w:pPr>
      <w:r w:rsidRPr="00D56F33">
        <w:rPr>
          <w:rFonts w:cs="Arial"/>
          <w:b/>
          <w:bCs/>
          <w:szCs w:val="24"/>
          <w:lang w:val="es-CO"/>
        </w:rPr>
        <w:t xml:space="preserve">OBJETO DEL PROYECTO DE ACUERDO: </w:t>
      </w:r>
    </w:p>
    <w:p w14:paraId="14F2D3C5" w14:textId="7E9D7841" w:rsidR="002027A9" w:rsidRPr="00D56F33" w:rsidRDefault="002027A9" w:rsidP="002027A9">
      <w:pPr>
        <w:ind w:left="360"/>
        <w:jc w:val="both"/>
        <w:rPr>
          <w:rFonts w:cs="Arial"/>
          <w:b/>
          <w:szCs w:val="24"/>
        </w:rPr>
      </w:pPr>
      <w:r w:rsidRPr="00D56F33">
        <w:rPr>
          <w:rFonts w:cs="Arial"/>
          <w:b/>
          <w:szCs w:val="24"/>
        </w:rPr>
        <w:t>General:</w:t>
      </w:r>
      <w:r w:rsidR="006A1324">
        <w:rPr>
          <w:rFonts w:cs="Arial"/>
          <w:b/>
          <w:szCs w:val="24"/>
        </w:rPr>
        <w:t xml:space="preserve"> </w:t>
      </w:r>
    </w:p>
    <w:p w14:paraId="42B2EA15" w14:textId="77777777" w:rsidR="002027A9" w:rsidRPr="00D56F33" w:rsidRDefault="002027A9" w:rsidP="002027A9">
      <w:pPr>
        <w:ind w:left="360"/>
        <w:jc w:val="both"/>
        <w:rPr>
          <w:rFonts w:cs="Arial"/>
          <w:b/>
          <w:szCs w:val="24"/>
        </w:rPr>
      </w:pPr>
    </w:p>
    <w:p w14:paraId="2D8921A3" w14:textId="314FECBD" w:rsidR="004011A5" w:rsidRPr="00D56F33" w:rsidRDefault="002027A9" w:rsidP="002027A9">
      <w:pPr>
        <w:ind w:left="360"/>
        <w:jc w:val="both"/>
        <w:rPr>
          <w:rFonts w:cs="Arial"/>
          <w:bCs/>
          <w:color w:val="auto"/>
          <w:szCs w:val="24"/>
        </w:rPr>
      </w:pPr>
      <w:r w:rsidRPr="00D56F33">
        <w:rPr>
          <w:rFonts w:cs="Arial"/>
          <w:bCs/>
          <w:color w:val="auto"/>
          <w:szCs w:val="24"/>
        </w:rPr>
        <w:t>Establecer los lineamientos para</w:t>
      </w:r>
      <w:r w:rsidR="004011A5" w:rsidRPr="00D56F33">
        <w:rPr>
          <w:rFonts w:cs="Arial"/>
          <w:bCs/>
          <w:color w:val="auto"/>
          <w:szCs w:val="24"/>
        </w:rPr>
        <w:t xml:space="preserve"> el fomento de programas de capacitación modular virtual en la formulación de planes de negocio,</w:t>
      </w:r>
      <w:r w:rsidR="00171A15">
        <w:rPr>
          <w:rFonts w:cs="Arial"/>
          <w:bCs/>
          <w:color w:val="auto"/>
          <w:szCs w:val="24"/>
        </w:rPr>
        <w:t xml:space="preserve"> emprendimientos</w:t>
      </w:r>
      <w:r w:rsidR="004011A5" w:rsidRPr="00D56F33">
        <w:rPr>
          <w:rFonts w:cs="Arial"/>
          <w:bCs/>
          <w:color w:val="auto"/>
          <w:szCs w:val="24"/>
        </w:rPr>
        <w:t xml:space="preserve"> que promueva la creación de </w:t>
      </w:r>
      <w:r w:rsidR="00171A15">
        <w:rPr>
          <w:rFonts w:cs="Arial"/>
          <w:bCs/>
          <w:color w:val="auto"/>
          <w:szCs w:val="24"/>
        </w:rPr>
        <w:t>M</w:t>
      </w:r>
      <w:r w:rsidR="006A1324">
        <w:rPr>
          <w:rFonts w:cs="Arial"/>
          <w:bCs/>
          <w:color w:val="auto"/>
          <w:szCs w:val="24"/>
        </w:rPr>
        <w:t>ipymes</w:t>
      </w:r>
      <w:r w:rsidR="004011A5" w:rsidRPr="00D56F33">
        <w:rPr>
          <w:rFonts w:cs="Arial"/>
          <w:bCs/>
          <w:color w:val="auto"/>
          <w:szCs w:val="24"/>
        </w:rPr>
        <w:t>,</w:t>
      </w:r>
      <w:r w:rsidR="006A1324">
        <w:rPr>
          <w:rFonts w:cs="Arial"/>
          <w:bCs/>
          <w:color w:val="auto"/>
          <w:szCs w:val="24"/>
        </w:rPr>
        <w:t xml:space="preserve"> Startups</w:t>
      </w:r>
      <w:r w:rsidR="004011A5" w:rsidRPr="00D56F33">
        <w:rPr>
          <w:rFonts w:cs="Arial"/>
          <w:bCs/>
          <w:color w:val="auto"/>
          <w:szCs w:val="24"/>
        </w:rPr>
        <w:t xml:space="preserve"> para emprendedores urbanos y rurales de las 20 localidades</w:t>
      </w:r>
      <w:r w:rsidR="00DB6D7A" w:rsidRPr="00D56F33">
        <w:rPr>
          <w:rFonts w:cs="Arial"/>
          <w:bCs/>
          <w:color w:val="auto"/>
          <w:szCs w:val="24"/>
        </w:rPr>
        <w:t>.</w:t>
      </w:r>
    </w:p>
    <w:p w14:paraId="1B9930DE" w14:textId="77777777" w:rsidR="004011A5" w:rsidRPr="00D56F33" w:rsidRDefault="004011A5" w:rsidP="002027A9">
      <w:pPr>
        <w:ind w:left="360"/>
        <w:jc w:val="both"/>
        <w:rPr>
          <w:rFonts w:cs="Arial"/>
          <w:bCs/>
          <w:color w:val="auto"/>
          <w:szCs w:val="24"/>
          <w:highlight w:val="yellow"/>
        </w:rPr>
      </w:pPr>
    </w:p>
    <w:p w14:paraId="5BBF01DC" w14:textId="77777777" w:rsidR="002027A9" w:rsidRPr="00D56F33" w:rsidRDefault="002027A9" w:rsidP="002027A9">
      <w:pPr>
        <w:ind w:left="360"/>
        <w:jc w:val="both"/>
        <w:rPr>
          <w:rFonts w:cs="Arial"/>
          <w:bCs/>
          <w:szCs w:val="24"/>
        </w:rPr>
      </w:pPr>
    </w:p>
    <w:p w14:paraId="49B72EFC" w14:textId="5B8F5816" w:rsidR="002027A9" w:rsidRPr="00D56F33" w:rsidRDefault="002027A9" w:rsidP="002027A9">
      <w:pPr>
        <w:ind w:left="360"/>
        <w:jc w:val="both"/>
        <w:rPr>
          <w:rFonts w:cs="Arial"/>
          <w:b/>
          <w:szCs w:val="24"/>
        </w:rPr>
      </w:pPr>
      <w:r w:rsidRPr="00D56F33">
        <w:rPr>
          <w:rFonts w:cs="Arial"/>
          <w:b/>
          <w:szCs w:val="24"/>
        </w:rPr>
        <w:t>Específicos:</w:t>
      </w:r>
    </w:p>
    <w:p w14:paraId="13926020" w14:textId="1B0637B7" w:rsidR="002027A9" w:rsidRPr="00D56F33" w:rsidRDefault="002027A9" w:rsidP="00E11456">
      <w:pPr>
        <w:jc w:val="both"/>
        <w:rPr>
          <w:rFonts w:cs="Arial"/>
          <w:b/>
          <w:szCs w:val="24"/>
        </w:rPr>
      </w:pPr>
    </w:p>
    <w:p w14:paraId="21D706FB" w14:textId="3C68A2C8" w:rsidR="000E43E1" w:rsidRPr="00550755" w:rsidRDefault="00283FA1" w:rsidP="00550755">
      <w:pPr>
        <w:pStyle w:val="Prrafodelista"/>
        <w:numPr>
          <w:ilvl w:val="0"/>
          <w:numId w:val="10"/>
        </w:numPr>
        <w:jc w:val="both"/>
        <w:rPr>
          <w:rFonts w:cs="Arial"/>
          <w:bCs/>
          <w:color w:val="auto"/>
          <w:szCs w:val="24"/>
        </w:rPr>
      </w:pPr>
      <w:r w:rsidRPr="00550755">
        <w:rPr>
          <w:rFonts w:cs="Arial"/>
          <w:bCs/>
          <w:color w:val="auto"/>
          <w:szCs w:val="24"/>
        </w:rPr>
        <w:t>Promover la reactivación económica de las localidades a través de programas de formación virtual, la formalización y la puesta en marcha de planes de negoci</w:t>
      </w:r>
      <w:r w:rsidR="006A1324">
        <w:rPr>
          <w:rFonts w:cs="Arial"/>
          <w:bCs/>
          <w:color w:val="auto"/>
          <w:szCs w:val="24"/>
        </w:rPr>
        <w:t>o</w:t>
      </w:r>
      <w:r w:rsidRPr="00550755">
        <w:rPr>
          <w:rFonts w:cs="Arial"/>
          <w:bCs/>
          <w:color w:val="auto"/>
          <w:szCs w:val="24"/>
        </w:rPr>
        <w:t>,</w:t>
      </w:r>
      <w:r w:rsidR="00E11456" w:rsidRPr="00550755">
        <w:rPr>
          <w:rFonts w:cs="Arial"/>
          <w:bCs/>
          <w:color w:val="auto"/>
          <w:szCs w:val="24"/>
        </w:rPr>
        <w:t xml:space="preserve"> Emprendimientos</w:t>
      </w:r>
      <w:r w:rsidR="006A1324">
        <w:rPr>
          <w:rFonts w:cs="Arial"/>
          <w:bCs/>
          <w:color w:val="auto"/>
          <w:szCs w:val="24"/>
        </w:rPr>
        <w:t>,</w:t>
      </w:r>
      <w:r w:rsidRPr="00550755">
        <w:rPr>
          <w:rFonts w:cs="Arial"/>
          <w:bCs/>
          <w:color w:val="auto"/>
          <w:szCs w:val="24"/>
        </w:rPr>
        <w:t xml:space="preserve"> </w:t>
      </w:r>
      <w:r w:rsidR="00E11456" w:rsidRPr="00550755">
        <w:rPr>
          <w:rFonts w:cs="Arial"/>
          <w:bCs/>
          <w:color w:val="auto"/>
          <w:szCs w:val="24"/>
        </w:rPr>
        <w:t>M</w:t>
      </w:r>
      <w:r w:rsidR="006A1324" w:rsidRPr="00550755">
        <w:rPr>
          <w:rFonts w:cs="Arial"/>
          <w:bCs/>
          <w:color w:val="auto"/>
          <w:szCs w:val="24"/>
        </w:rPr>
        <w:t>ipymes</w:t>
      </w:r>
      <w:r w:rsidR="006A1324">
        <w:rPr>
          <w:rFonts w:cs="Arial"/>
          <w:bCs/>
          <w:color w:val="auto"/>
          <w:szCs w:val="24"/>
        </w:rPr>
        <w:t xml:space="preserve"> y Startups</w:t>
      </w:r>
      <w:r w:rsidRPr="00550755">
        <w:rPr>
          <w:rFonts w:cs="Arial"/>
          <w:bCs/>
          <w:color w:val="auto"/>
          <w:szCs w:val="24"/>
        </w:rPr>
        <w:t>, desarrollados por jóvenes,</w:t>
      </w:r>
      <w:r w:rsidR="00DB6D7A" w:rsidRPr="00550755">
        <w:rPr>
          <w:rFonts w:cs="Arial"/>
          <w:bCs/>
          <w:color w:val="auto"/>
          <w:szCs w:val="24"/>
        </w:rPr>
        <w:t xml:space="preserve"> personas con discapacidad,</w:t>
      </w:r>
      <w:r w:rsidRPr="00550755">
        <w:rPr>
          <w:rFonts w:cs="Arial"/>
          <w:bCs/>
          <w:color w:val="auto"/>
          <w:szCs w:val="24"/>
        </w:rPr>
        <w:t xml:space="preserve"> mujeres, pequeños</w:t>
      </w:r>
      <w:r w:rsidR="00E11456" w:rsidRPr="00550755">
        <w:rPr>
          <w:rFonts w:cs="Arial"/>
          <w:bCs/>
          <w:color w:val="auto"/>
          <w:szCs w:val="24"/>
        </w:rPr>
        <w:t>,</w:t>
      </w:r>
      <w:r w:rsidRPr="00550755">
        <w:rPr>
          <w:rFonts w:cs="Arial"/>
          <w:bCs/>
          <w:color w:val="auto"/>
          <w:szCs w:val="24"/>
        </w:rPr>
        <w:t xml:space="preserve"> medianos productores y prestadores de servicios.</w:t>
      </w:r>
    </w:p>
    <w:p w14:paraId="30BBE601" w14:textId="77777777" w:rsidR="00092E8C" w:rsidRPr="00D56F33" w:rsidRDefault="00092E8C" w:rsidP="00D764B4">
      <w:pPr>
        <w:jc w:val="both"/>
        <w:rPr>
          <w:rFonts w:cs="Arial"/>
          <w:bCs/>
          <w:color w:val="auto"/>
          <w:szCs w:val="24"/>
        </w:rPr>
      </w:pPr>
    </w:p>
    <w:p w14:paraId="67F23F70" w14:textId="7FAF8031" w:rsidR="00092E8C" w:rsidRPr="00550755" w:rsidRDefault="00092E8C" w:rsidP="00550755">
      <w:pPr>
        <w:pStyle w:val="Prrafodelista"/>
        <w:numPr>
          <w:ilvl w:val="0"/>
          <w:numId w:val="10"/>
        </w:numPr>
        <w:jc w:val="both"/>
        <w:rPr>
          <w:rFonts w:cs="Arial"/>
          <w:bCs/>
          <w:color w:val="auto"/>
          <w:szCs w:val="24"/>
        </w:rPr>
      </w:pPr>
      <w:r w:rsidRPr="00550755">
        <w:rPr>
          <w:rFonts w:cs="Arial"/>
          <w:bCs/>
          <w:color w:val="auto"/>
          <w:szCs w:val="24"/>
        </w:rPr>
        <w:t>Desarroll</w:t>
      </w:r>
      <w:r w:rsidR="00DB6D7A" w:rsidRPr="00550755">
        <w:rPr>
          <w:rFonts w:cs="Arial"/>
          <w:bCs/>
          <w:color w:val="auto"/>
          <w:szCs w:val="24"/>
        </w:rPr>
        <w:t>ar</w:t>
      </w:r>
      <w:r w:rsidRPr="00550755">
        <w:rPr>
          <w:rFonts w:cs="Arial"/>
          <w:bCs/>
          <w:color w:val="auto"/>
          <w:szCs w:val="24"/>
        </w:rPr>
        <w:t xml:space="preserve"> módulos virtuales fundamentos teórico</w:t>
      </w:r>
      <w:r w:rsidR="00DB6D7A" w:rsidRPr="00550755">
        <w:rPr>
          <w:rFonts w:cs="Arial"/>
          <w:bCs/>
          <w:color w:val="auto"/>
          <w:szCs w:val="24"/>
        </w:rPr>
        <w:t xml:space="preserve"> para la formulación de plan de negocio y emprendimiento</w:t>
      </w:r>
      <w:r w:rsidRPr="00550755">
        <w:rPr>
          <w:rFonts w:cs="Arial"/>
          <w:bCs/>
          <w:color w:val="auto"/>
          <w:szCs w:val="24"/>
        </w:rPr>
        <w:t>, fase de aplicación práctica, fase de</w:t>
      </w:r>
      <w:r w:rsidR="00E11456" w:rsidRPr="00550755">
        <w:rPr>
          <w:rFonts w:cs="Arial"/>
          <w:bCs/>
          <w:color w:val="auto"/>
          <w:szCs w:val="24"/>
        </w:rPr>
        <w:t xml:space="preserve"> retroalimentación,</w:t>
      </w:r>
      <w:r w:rsidRPr="00550755">
        <w:rPr>
          <w:rFonts w:cs="Arial"/>
          <w:bCs/>
          <w:color w:val="auto"/>
          <w:szCs w:val="24"/>
        </w:rPr>
        <w:t xml:space="preserve"> evaluación y certificación.</w:t>
      </w:r>
    </w:p>
    <w:p w14:paraId="20BB5188" w14:textId="63E452B6" w:rsidR="00DB6D7A" w:rsidRPr="00D56F33" w:rsidRDefault="00DB6D7A" w:rsidP="002027A9">
      <w:pPr>
        <w:ind w:left="360"/>
        <w:jc w:val="both"/>
        <w:rPr>
          <w:rFonts w:cs="Arial"/>
          <w:bCs/>
          <w:color w:val="auto"/>
          <w:szCs w:val="24"/>
        </w:rPr>
      </w:pPr>
    </w:p>
    <w:p w14:paraId="1DED427C" w14:textId="087ABB3F" w:rsidR="00D764B4" w:rsidRPr="00550755" w:rsidRDefault="00283839" w:rsidP="00550755">
      <w:pPr>
        <w:pStyle w:val="Prrafodelista"/>
        <w:numPr>
          <w:ilvl w:val="0"/>
          <w:numId w:val="10"/>
        </w:numPr>
        <w:jc w:val="both"/>
        <w:rPr>
          <w:rFonts w:cs="Arial"/>
          <w:bCs/>
          <w:color w:val="auto"/>
          <w:szCs w:val="24"/>
        </w:rPr>
      </w:pPr>
      <w:r w:rsidRPr="00550755">
        <w:rPr>
          <w:rFonts w:cs="Arial"/>
          <w:bCs/>
          <w:color w:val="auto"/>
          <w:szCs w:val="24"/>
        </w:rPr>
        <w:t>Impulsar</w:t>
      </w:r>
      <w:r w:rsidR="00D764B4" w:rsidRPr="00550755">
        <w:rPr>
          <w:rFonts w:cs="Arial"/>
          <w:bCs/>
          <w:color w:val="auto"/>
          <w:szCs w:val="24"/>
        </w:rPr>
        <w:t xml:space="preserve"> la innovación, el uso de herramientas TIC, el conocimiento de sistemas operativos y organizacionales, plataformas de proyección económica, financiera y contable</w:t>
      </w:r>
      <w:r w:rsidR="00E11456" w:rsidRPr="00550755">
        <w:rPr>
          <w:rFonts w:cs="Arial"/>
          <w:bCs/>
          <w:color w:val="auto"/>
          <w:szCs w:val="24"/>
        </w:rPr>
        <w:t>,</w:t>
      </w:r>
      <w:r w:rsidRPr="00550755">
        <w:rPr>
          <w:rFonts w:cs="Arial"/>
          <w:bCs/>
          <w:color w:val="auto"/>
          <w:szCs w:val="24"/>
        </w:rPr>
        <w:t xml:space="preserve"> según la necesidad de</w:t>
      </w:r>
      <w:r w:rsidR="00E11456" w:rsidRPr="00550755">
        <w:rPr>
          <w:rFonts w:cs="Arial"/>
          <w:bCs/>
          <w:color w:val="auto"/>
          <w:szCs w:val="24"/>
        </w:rPr>
        <w:t>l emprendimiento y MIPYME</w:t>
      </w:r>
      <w:r w:rsidRPr="00550755">
        <w:rPr>
          <w:rFonts w:cs="Arial"/>
          <w:bCs/>
          <w:color w:val="auto"/>
          <w:szCs w:val="24"/>
        </w:rPr>
        <w:t xml:space="preserve">. </w:t>
      </w:r>
    </w:p>
    <w:p w14:paraId="494602FB" w14:textId="24D127E7" w:rsidR="00D764B4" w:rsidRPr="00D56F33" w:rsidRDefault="00D764B4" w:rsidP="00550755">
      <w:pPr>
        <w:ind w:left="360" w:firstLine="60"/>
        <w:jc w:val="both"/>
        <w:rPr>
          <w:rFonts w:cs="Arial"/>
          <w:bCs/>
          <w:color w:val="auto"/>
          <w:szCs w:val="24"/>
        </w:rPr>
      </w:pPr>
    </w:p>
    <w:p w14:paraId="3DE5DFF4" w14:textId="1D41D9B8" w:rsidR="00430D75" w:rsidRDefault="00DB6D7A" w:rsidP="00F62057">
      <w:pPr>
        <w:pStyle w:val="Prrafodelista"/>
        <w:numPr>
          <w:ilvl w:val="0"/>
          <w:numId w:val="10"/>
        </w:numPr>
        <w:jc w:val="both"/>
        <w:rPr>
          <w:rFonts w:cs="Arial"/>
          <w:bCs/>
          <w:color w:val="auto"/>
          <w:szCs w:val="24"/>
        </w:rPr>
      </w:pPr>
      <w:r w:rsidRPr="00550755">
        <w:rPr>
          <w:rFonts w:cs="Arial"/>
          <w:bCs/>
          <w:color w:val="auto"/>
          <w:szCs w:val="24"/>
        </w:rPr>
        <w:t>Gestionar</w:t>
      </w:r>
      <w:r w:rsidR="00E11456" w:rsidRPr="00550755">
        <w:rPr>
          <w:rFonts w:cs="Arial"/>
          <w:bCs/>
          <w:color w:val="auto"/>
          <w:szCs w:val="24"/>
        </w:rPr>
        <w:t xml:space="preserve"> la</w:t>
      </w:r>
      <w:r w:rsidRPr="00550755">
        <w:rPr>
          <w:rFonts w:cs="Arial"/>
          <w:bCs/>
          <w:color w:val="auto"/>
          <w:szCs w:val="24"/>
        </w:rPr>
        <w:t xml:space="preserve"> </w:t>
      </w:r>
      <w:r w:rsidR="00E11456" w:rsidRPr="00550755">
        <w:rPr>
          <w:rFonts w:cs="Arial"/>
          <w:bCs/>
          <w:color w:val="auto"/>
          <w:szCs w:val="24"/>
        </w:rPr>
        <w:t xml:space="preserve">formalización, </w:t>
      </w:r>
      <w:r w:rsidRPr="00550755">
        <w:rPr>
          <w:rFonts w:cs="Arial"/>
          <w:bCs/>
          <w:color w:val="auto"/>
          <w:szCs w:val="24"/>
        </w:rPr>
        <w:t>implementación, financiación y articulación clúster de negocios</w:t>
      </w:r>
      <w:r w:rsidR="00E11456" w:rsidRPr="00550755">
        <w:rPr>
          <w:rFonts w:cs="Arial"/>
          <w:bCs/>
          <w:color w:val="auto"/>
          <w:szCs w:val="24"/>
        </w:rPr>
        <w:t xml:space="preserve"> de los </w:t>
      </w:r>
      <w:r w:rsidRPr="00550755">
        <w:rPr>
          <w:rFonts w:cs="Arial"/>
          <w:bCs/>
          <w:color w:val="auto"/>
          <w:szCs w:val="24"/>
        </w:rPr>
        <w:t>sistemas productivos locales</w:t>
      </w:r>
      <w:r w:rsidR="00E11456" w:rsidRPr="00550755">
        <w:rPr>
          <w:rFonts w:cs="Arial"/>
          <w:bCs/>
          <w:color w:val="auto"/>
          <w:szCs w:val="24"/>
        </w:rPr>
        <w:t xml:space="preserve"> y regionales</w:t>
      </w:r>
      <w:r w:rsidRPr="00550755">
        <w:rPr>
          <w:rFonts w:cs="Arial"/>
          <w:bCs/>
          <w:color w:val="auto"/>
          <w:szCs w:val="24"/>
        </w:rPr>
        <w:t xml:space="preserve">. </w:t>
      </w:r>
    </w:p>
    <w:p w14:paraId="024A219E" w14:textId="21592058" w:rsidR="00932C19" w:rsidRPr="00932C19" w:rsidRDefault="00932C19" w:rsidP="00932C19">
      <w:pPr>
        <w:jc w:val="both"/>
        <w:rPr>
          <w:rFonts w:cs="Arial"/>
          <w:bCs/>
          <w:color w:val="auto"/>
          <w:szCs w:val="24"/>
        </w:rPr>
      </w:pPr>
    </w:p>
    <w:p w14:paraId="08363DD4" w14:textId="2142F147" w:rsidR="002027A9" w:rsidRDefault="002027A9" w:rsidP="002027A9">
      <w:pPr>
        <w:pStyle w:val="Prrafodelista"/>
        <w:numPr>
          <w:ilvl w:val="0"/>
          <w:numId w:val="2"/>
        </w:numPr>
        <w:jc w:val="center"/>
        <w:rPr>
          <w:rFonts w:cs="Arial"/>
          <w:b/>
          <w:bCs/>
          <w:szCs w:val="24"/>
        </w:rPr>
      </w:pPr>
      <w:r w:rsidRPr="00D56F33">
        <w:rPr>
          <w:rFonts w:cs="Arial"/>
          <w:b/>
          <w:bCs/>
          <w:szCs w:val="24"/>
        </w:rPr>
        <w:lastRenderedPageBreak/>
        <w:t>SUSTENTO JURÍDICO DE LA INICIATIVA</w:t>
      </w:r>
    </w:p>
    <w:p w14:paraId="0BAE2420" w14:textId="32AC901B" w:rsidR="00430D75" w:rsidRDefault="00430D75" w:rsidP="00430D75">
      <w:pPr>
        <w:rPr>
          <w:rFonts w:cs="Arial"/>
          <w:b/>
          <w:bCs/>
          <w:szCs w:val="24"/>
        </w:rPr>
      </w:pPr>
    </w:p>
    <w:p w14:paraId="0F53B2AA" w14:textId="63ED5C21" w:rsidR="00430D75" w:rsidRPr="00D56F33" w:rsidRDefault="00430D75" w:rsidP="00430D75">
      <w:pPr>
        <w:jc w:val="both"/>
        <w:rPr>
          <w:rFonts w:cs="Arial"/>
          <w:color w:val="auto"/>
          <w:szCs w:val="24"/>
          <w:shd w:val="clear" w:color="auto" w:fill="FFFFFF"/>
        </w:rPr>
      </w:pPr>
      <w:r>
        <w:rPr>
          <w:rFonts w:cs="Arial"/>
          <w:color w:val="auto"/>
          <w:szCs w:val="24"/>
          <w:shd w:val="clear" w:color="auto" w:fill="FFFFFF"/>
        </w:rPr>
        <w:t xml:space="preserve">La Administración Distrital en cabeza de la Secretaría de Desarrollo Económico cuenta con las herramientas jurídicas y administrativas de orden Nacional y Distrital, para la creación de programas proyectos en materia de desarrollo económico y social, el  fomento del emprendimiento, la formación de Mipymes, la formalización y la productividad  para las  comunidades en  condición  de alta vulnerabilidad, las personas  naturales, comerciantes informales de sectores rurales  y urbanos, a fin consolidar la organización de los diferentes sectores de la economía, incidir en la reactivación económica, la generación de  empleo  de las 20 localidades de Bogotá. </w:t>
      </w:r>
    </w:p>
    <w:p w14:paraId="2121234B" w14:textId="77777777" w:rsidR="00430D75" w:rsidRPr="00430D75" w:rsidRDefault="00430D75" w:rsidP="00430D75">
      <w:pPr>
        <w:rPr>
          <w:rFonts w:cs="Arial"/>
          <w:b/>
          <w:bCs/>
          <w:szCs w:val="24"/>
        </w:rPr>
      </w:pPr>
    </w:p>
    <w:p w14:paraId="23EE9A4D" w14:textId="77777777" w:rsidR="002027A9" w:rsidRPr="00430D75" w:rsidRDefault="002027A9" w:rsidP="00430D75">
      <w:pPr>
        <w:rPr>
          <w:rFonts w:cs="Arial"/>
          <w:b/>
          <w:bCs/>
          <w:szCs w:val="24"/>
        </w:rPr>
      </w:pPr>
    </w:p>
    <w:p w14:paraId="13A23CDD" w14:textId="2A1481A4" w:rsidR="002027A9" w:rsidRDefault="002027A9" w:rsidP="002027A9">
      <w:pPr>
        <w:jc w:val="both"/>
        <w:rPr>
          <w:rFonts w:cs="Arial"/>
          <w:b/>
          <w:bCs/>
          <w:szCs w:val="24"/>
        </w:rPr>
      </w:pPr>
      <w:r w:rsidRPr="00D56F33">
        <w:rPr>
          <w:rFonts w:cs="Arial"/>
          <w:b/>
          <w:bCs/>
          <w:szCs w:val="24"/>
        </w:rPr>
        <w:t>CONSTITUCIÓN POLÍTICA DE COLOMBIA</w:t>
      </w:r>
    </w:p>
    <w:p w14:paraId="6FBE3702" w14:textId="77777777" w:rsidR="00550755" w:rsidRPr="00D56F33" w:rsidRDefault="00550755" w:rsidP="002027A9">
      <w:pPr>
        <w:jc w:val="both"/>
        <w:rPr>
          <w:rFonts w:cs="Arial"/>
          <w:b/>
          <w:bCs/>
          <w:szCs w:val="24"/>
        </w:rPr>
      </w:pPr>
    </w:p>
    <w:p w14:paraId="5205A94D" w14:textId="77777777" w:rsidR="002027A9" w:rsidRPr="00D56F33" w:rsidRDefault="002027A9" w:rsidP="002027A9">
      <w:pPr>
        <w:jc w:val="both"/>
        <w:rPr>
          <w:rFonts w:cs="Arial"/>
          <w:szCs w:val="24"/>
        </w:rPr>
      </w:pPr>
    </w:p>
    <w:p w14:paraId="3E3CBF99" w14:textId="77777777" w:rsidR="002027A9" w:rsidRPr="00D56F33" w:rsidRDefault="002027A9" w:rsidP="002027A9">
      <w:pPr>
        <w:jc w:val="both"/>
        <w:rPr>
          <w:rFonts w:cs="Arial"/>
          <w:b/>
          <w:bCs/>
          <w:szCs w:val="24"/>
        </w:rPr>
      </w:pPr>
      <w:r w:rsidRPr="00D56F33">
        <w:rPr>
          <w:rFonts w:cs="Arial"/>
          <w:b/>
          <w:szCs w:val="24"/>
        </w:rPr>
        <w:t>Artículo 1</w:t>
      </w:r>
      <w:r w:rsidRPr="00D56F33">
        <w:rPr>
          <w:rFonts w:cs="Arial"/>
          <w:szCs w:val="24"/>
        </w:rPr>
        <w:t>.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3B8F1524" w14:textId="77777777" w:rsidR="002027A9" w:rsidRPr="00D56F33" w:rsidRDefault="002027A9" w:rsidP="002027A9">
      <w:pPr>
        <w:jc w:val="both"/>
        <w:rPr>
          <w:rFonts w:cs="Arial"/>
          <w:b/>
          <w:bCs/>
          <w:szCs w:val="24"/>
        </w:rPr>
      </w:pPr>
    </w:p>
    <w:p w14:paraId="7B2AE7A2" w14:textId="77777777" w:rsidR="002027A9" w:rsidRPr="00D56F33" w:rsidRDefault="002027A9" w:rsidP="002027A9">
      <w:pPr>
        <w:jc w:val="both"/>
        <w:rPr>
          <w:rFonts w:cs="Arial"/>
          <w:szCs w:val="24"/>
        </w:rPr>
      </w:pPr>
      <w:r w:rsidRPr="00D56F33">
        <w:rPr>
          <w:rFonts w:cs="Arial"/>
          <w:b/>
          <w:bCs/>
          <w:szCs w:val="24"/>
        </w:rPr>
        <w:t xml:space="preserve">Artículo 2: </w:t>
      </w:r>
      <w:r w:rsidRPr="00D56F33">
        <w:rPr>
          <w:rFonts w:cs="Arial"/>
          <w:szCs w:val="24"/>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38051EB9" w14:textId="4860FF49" w:rsidR="002027A9" w:rsidRPr="00D56F33" w:rsidRDefault="002027A9" w:rsidP="002027A9">
      <w:pPr>
        <w:jc w:val="both"/>
        <w:rPr>
          <w:rFonts w:cs="Arial"/>
          <w:szCs w:val="24"/>
        </w:rPr>
      </w:pPr>
      <w:r w:rsidRPr="00D56F33">
        <w:rPr>
          <w:rFonts w:cs="Arial"/>
          <w:szCs w:val="24"/>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4C2E6963" w14:textId="2B8DDAF3" w:rsidR="00041639" w:rsidRPr="00D56F33" w:rsidRDefault="00041639" w:rsidP="002027A9">
      <w:pPr>
        <w:jc w:val="both"/>
        <w:rPr>
          <w:rFonts w:cs="Arial"/>
          <w:szCs w:val="24"/>
        </w:rPr>
      </w:pPr>
    </w:p>
    <w:p w14:paraId="7C1569E6" w14:textId="45B89285" w:rsidR="00041639" w:rsidRPr="00D56F33" w:rsidRDefault="00041639" w:rsidP="002027A9">
      <w:pPr>
        <w:jc w:val="both"/>
        <w:rPr>
          <w:rFonts w:cs="Arial"/>
          <w:szCs w:val="24"/>
          <w:shd w:val="clear" w:color="auto" w:fill="FFFFFF"/>
        </w:rPr>
      </w:pPr>
      <w:r w:rsidRPr="00D56F33">
        <w:rPr>
          <w:rFonts w:cs="Arial"/>
          <w:b/>
          <w:bCs/>
          <w:color w:val="1F1F1F"/>
          <w:szCs w:val="24"/>
          <w:shd w:val="clear" w:color="auto" w:fill="FFFFFF"/>
        </w:rPr>
        <w:t>Artículo 333</w:t>
      </w:r>
      <w:r w:rsidRPr="00D56F33">
        <w:rPr>
          <w:rFonts w:cs="Arial"/>
          <w:color w:val="1F1F1F"/>
          <w:szCs w:val="24"/>
          <w:shd w:val="clear" w:color="auto" w:fill="FFFFFF"/>
        </w:rPr>
        <w:t>. La actividad económica y la iniciativa privada son libres, dentro de los límites del bien común. Para su ejercicio, nadie podrá exigir permisos previos ni requisitos, sin autorización de la </w:t>
      </w:r>
      <w:r w:rsidRPr="00D56F33">
        <w:rPr>
          <w:rStyle w:val="jpfdse"/>
          <w:rFonts w:cs="Arial"/>
          <w:color w:val="1F1F1F"/>
          <w:szCs w:val="24"/>
          <w:shd w:val="clear" w:color="auto" w:fill="FFFFFF"/>
        </w:rPr>
        <w:t>ley.</w:t>
      </w:r>
      <w:r w:rsidRPr="00D56F33">
        <w:rPr>
          <w:rFonts w:cs="Arial"/>
          <w:szCs w:val="24"/>
          <w:shd w:val="clear" w:color="auto" w:fill="FFFFFF"/>
        </w:rPr>
        <w:t xml:space="preserve"> La libre competencia económica es un derecho de todos que supone responsabilidades. La empresa, como base del desarrollo, tiene una función social que implica obligaciones. El Estado fortalecerá las organizaciones solidarias y estimulará el desarrollo empresarial. El Estado, por mandato de la ley, impedirá que se obstruya o se restrinja la libertad económica y </w:t>
      </w:r>
      <w:r w:rsidRPr="00D56F33">
        <w:rPr>
          <w:rFonts w:cs="Arial"/>
          <w:szCs w:val="24"/>
          <w:shd w:val="clear" w:color="auto" w:fill="FFFFFF"/>
        </w:rPr>
        <w:lastRenderedPageBreak/>
        <w:t>evitará o controlará cualquier abuso que personas o empresas hagan de su posición dominante en el mercado nacional. La ley delimitará el alcance de la libertad económica cuando así lo exijan el interés social, el ambiente y el patrimonio cultural de la Nación.</w:t>
      </w:r>
    </w:p>
    <w:p w14:paraId="54D9D560" w14:textId="43DBB4A4" w:rsidR="008F28AA" w:rsidRPr="00D56F33" w:rsidRDefault="008F28AA" w:rsidP="002027A9">
      <w:pPr>
        <w:jc w:val="both"/>
        <w:rPr>
          <w:rFonts w:cs="Arial"/>
          <w:szCs w:val="24"/>
          <w:shd w:val="clear" w:color="auto" w:fill="FFFFFF"/>
        </w:rPr>
      </w:pPr>
    </w:p>
    <w:p w14:paraId="5EADDF94" w14:textId="1E13BF5B" w:rsidR="008F28AA" w:rsidRPr="00D56F33" w:rsidRDefault="008F28AA" w:rsidP="002027A9">
      <w:pPr>
        <w:jc w:val="both"/>
        <w:rPr>
          <w:rFonts w:cs="Arial"/>
          <w:color w:val="auto"/>
          <w:szCs w:val="24"/>
          <w:shd w:val="clear" w:color="auto" w:fill="FFFFFF"/>
        </w:rPr>
      </w:pPr>
      <w:r w:rsidRPr="00D56F33">
        <w:rPr>
          <w:rFonts w:cs="Arial"/>
          <w:b/>
          <w:bCs/>
          <w:color w:val="auto"/>
          <w:szCs w:val="24"/>
          <w:shd w:val="clear" w:color="auto" w:fill="FFFFFF"/>
        </w:rPr>
        <w:t>Ley 590 de 2000</w:t>
      </w:r>
      <w:r w:rsidRPr="00D56F33">
        <w:rPr>
          <w:rFonts w:cs="Arial"/>
          <w:color w:val="auto"/>
          <w:szCs w:val="24"/>
          <w:shd w:val="clear" w:color="auto" w:fill="FFFFFF"/>
        </w:rPr>
        <w:t xml:space="preserve"> "Por la cual se dictan disposiciones para promover el desarrollo de las micro, pequeñas y medianas empresa".</w:t>
      </w:r>
    </w:p>
    <w:p w14:paraId="76A0C49F" w14:textId="55AE5629" w:rsidR="008F28AA" w:rsidRPr="00D56F33" w:rsidRDefault="008F28AA" w:rsidP="002027A9">
      <w:pPr>
        <w:jc w:val="both"/>
        <w:rPr>
          <w:rFonts w:cs="Arial"/>
          <w:color w:val="auto"/>
          <w:szCs w:val="24"/>
          <w:shd w:val="clear" w:color="auto" w:fill="FFFFFF"/>
        </w:rPr>
      </w:pPr>
    </w:p>
    <w:p w14:paraId="3E047B4A" w14:textId="77777777" w:rsidR="008F28AA" w:rsidRPr="00D56F33" w:rsidRDefault="008F28AA" w:rsidP="000C703B">
      <w:pPr>
        <w:pStyle w:val="NormalWeb"/>
        <w:shd w:val="clear" w:color="auto" w:fill="FFFFFF"/>
        <w:spacing w:before="0" w:beforeAutospacing="0" w:after="150" w:afterAutospacing="0"/>
        <w:jc w:val="both"/>
        <w:rPr>
          <w:rFonts w:ascii="Arial" w:hAnsi="Arial" w:cs="Arial"/>
          <w:color w:val="333333"/>
        </w:rPr>
      </w:pPr>
      <w:r w:rsidRPr="00D56F33">
        <w:rPr>
          <w:rStyle w:val="Textoennegrita"/>
          <w:rFonts w:ascii="Arial" w:hAnsi="Arial" w:cs="Arial"/>
          <w:color w:val="333333"/>
        </w:rPr>
        <w:t>Artículo 1°</w:t>
      </w:r>
      <w:r w:rsidRPr="00D56F33">
        <w:rPr>
          <w:rFonts w:ascii="Arial" w:hAnsi="Arial" w:cs="Arial"/>
          <w:color w:val="333333"/>
        </w:rPr>
        <w:t>. Objeto de la ley. La presente ley tiene por objeto:</w:t>
      </w:r>
    </w:p>
    <w:p w14:paraId="1C2C3997" w14:textId="150D8239" w:rsidR="008F28AA" w:rsidRPr="00550755" w:rsidRDefault="008F28AA" w:rsidP="00550755">
      <w:pPr>
        <w:pStyle w:val="NormalWeb"/>
        <w:shd w:val="clear" w:color="auto" w:fill="FFFFFF"/>
        <w:spacing w:before="0" w:beforeAutospacing="0" w:after="150" w:afterAutospacing="0"/>
        <w:jc w:val="both"/>
        <w:rPr>
          <w:rFonts w:ascii="Arial" w:hAnsi="Arial" w:cs="Arial"/>
          <w:color w:val="333333"/>
        </w:rPr>
      </w:pPr>
      <w:r w:rsidRPr="00D56F33">
        <w:rPr>
          <w:rFonts w:ascii="Arial" w:hAnsi="Arial" w:cs="Arial"/>
          <w:color w:val="333333"/>
        </w:rPr>
        <w:t>a) Promover el desarrollo integral de las micro, pequeñas y medianas empresas en consideración a sus aptitudes para la generación de empleo, el desarrollo regional, la integración entre sectores económicos, el aprovechamiento productivo de pequeños capitales y teniendo en cuenta la capacidad empresarial de los colombianos</w:t>
      </w:r>
      <w:r w:rsidR="000C703B" w:rsidRPr="00D56F33">
        <w:rPr>
          <w:rFonts w:ascii="Arial" w:hAnsi="Arial" w:cs="Arial"/>
          <w:color w:val="333333"/>
        </w:rPr>
        <w:t>.</w:t>
      </w:r>
    </w:p>
    <w:p w14:paraId="7DEC9668" w14:textId="60279ECC" w:rsidR="008F28AA" w:rsidRPr="00D56F33" w:rsidRDefault="008F28AA" w:rsidP="002027A9">
      <w:pPr>
        <w:jc w:val="both"/>
        <w:rPr>
          <w:rFonts w:cs="Arial"/>
          <w:color w:val="auto"/>
          <w:szCs w:val="24"/>
          <w:shd w:val="clear" w:color="auto" w:fill="FFFFFF"/>
        </w:rPr>
      </w:pPr>
      <w:r w:rsidRPr="00D56F33">
        <w:rPr>
          <w:rFonts w:cs="Arial"/>
          <w:b/>
          <w:bCs/>
          <w:color w:val="auto"/>
          <w:szCs w:val="24"/>
        </w:rPr>
        <w:t>Ley 905 de 2004</w:t>
      </w:r>
      <w:r w:rsidRPr="00D56F33">
        <w:rPr>
          <w:rFonts w:cs="Arial"/>
          <w:color w:val="auto"/>
          <w:szCs w:val="24"/>
        </w:rPr>
        <w:t xml:space="preserve"> "Por medio de la cual se modifica la Ley 590 de 2000 sobre promoción del desarrollo de la micro, pequeña y mediana empresa colombiana y se dictan otras disposiciones."</w:t>
      </w:r>
    </w:p>
    <w:p w14:paraId="6EC616D6" w14:textId="6EA056B6" w:rsidR="008F28AA" w:rsidRPr="00D56F33" w:rsidRDefault="008F28AA" w:rsidP="002027A9">
      <w:pPr>
        <w:jc w:val="both"/>
        <w:rPr>
          <w:rFonts w:cs="Arial"/>
          <w:color w:val="auto"/>
          <w:szCs w:val="24"/>
          <w:shd w:val="clear" w:color="auto" w:fill="FFFFFF"/>
        </w:rPr>
      </w:pPr>
    </w:p>
    <w:p w14:paraId="12208B81" w14:textId="0C4E9F9F"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ARTÍCULO 1o. El literal b) del artículo 1o de la Ley 590 de 2000 quedará así:</w:t>
      </w:r>
    </w:p>
    <w:p w14:paraId="0594889E" w14:textId="77777777" w:rsidR="000C703B" w:rsidRPr="00D56F33" w:rsidRDefault="000C703B" w:rsidP="000C703B">
      <w:pPr>
        <w:jc w:val="both"/>
        <w:rPr>
          <w:rFonts w:cs="Arial"/>
          <w:color w:val="auto"/>
          <w:szCs w:val="24"/>
          <w:shd w:val="clear" w:color="auto" w:fill="FFFFFF"/>
        </w:rPr>
      </w:pPr>
    </w:p>
    <w:p w14:paraId="2E49C415"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b) Estimular la promoción y formación de mercados altamente competitivos mediante el fomento a la permanente creación y funcionamiento de la mayor cantidad de micro, pequeñas y medianas empresas, Mipymes.</w:t>
      </w:r>
    </w:p>
    <w:p w14:paraId="5EF41352" w14:textId="77777777" w:rsidR="000C703B" w:rsidRPr="00D56F33" w:rsidRDefault="000C703B" w:rsidP="000C703B">
      <w:pPr>
        <w:jc w:val="both"/>
        <w:rPr>
          <w:rFonts w:cs="Arial"/>
          <w:color w:val="auto"/>
          <w:szCs w:val="24"/>
          <w:shd w:val="clear" w:color="auto" w:fill="FFFFFF"/>
        </w:rPr>
      </w:pPr>
    </w:p>
    <w:p w14:paraId="20191B00"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ARTÍCULO 2o. El artículo 2o de la Ley 590 de 2000 quedará así:</w:t>
      </w:r>
    </w:p>
    <w:p w14:paraId="7E2D95F4" w14:textId="77777777" w:rsidR="000C703B" w:rsidRPr="00D56F33" w:rsidRDefault="000C703B" w:rsidP="000C703B">
      <w:pPr>
        <w:jc w:val="both"/>
        <w:rPr>
          <w:rFonts w:cs="Arial"/>
          <w:color w:val="auto"/>
          <w:szCs w:val="24"/>
          <w:shd w:val="clear" w:color="auto" w:fill="FFFFFF"/>
        </w:rPr>
      </w:pPr>
    </w:p>
    <w:p w14:paraId="35DEB25E"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Artículo 2o. Definiciones. Para todos los efectos, se entiende por micro incluidas las Famiempresas pequeña y mediana empresa, toda unidad de explotación económica, realizada por persona natural o jurídica, en actividades empresariales, agropecuarias, industriales, comerciales o de servicios, rural o urbana, que responda a dos (2) de los siguientes parámetros:</w:t>
      </w:r>
    </w:p>
    <w:p w14:paraId="3B6D9C63" w14:textId="77777777" w:rsidR="000C703B" w:rsidRPr="00D56F33" w:rsidRDefault="000C703B" w:rsidP="000C703B">
      <w:pPr>
        <w:jc w:val="both"/>
        <w:rPr>
          <w:rFonts w:cs="Arial"/>
          <w:color w:val="auto"/>
          <w:szCs w:val="24"/>
          <w:shd w:val="clear" w:color="auto" w:fill="FFFFFF"/>
        </w:rPr>
      </w:pPr>
    </w:p>
    <w:p w14:paraId="77154C71"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1. Mediana empresa:</w:t>
      </w:r>
    </w:p>
    <w:p w14:paraId="07227A06" w14:textId="77777777" w:rsidR="000C703B" w:rsidRPr="00D56F33" w:rsidRDefault="000C703B" w:rsidP="000C703B">
      <w:pPr>
        <w:jc w:val="both"/>
        <w:rPr>
          <w:rFonts w:cs="Arial"/>
          <w:color w:val="auto"/>
          <w:szCs w:val="24"/>
          <w:shd w:val="clear" w:color="auto" w:fill="FFFFFF"/>
        </w:rPr>
      </w:pPr>
    </w:p>
    <w:p w14:paraId="50AFEC1B"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a) Planta de personal entre cincuenta y uno (51) y doscientos (200) trabajadores, o</w:t>
      </w:r>
    </w:p>
    <w:p w14:paraId="08019CEE" w14:textId="77777777" w:rsidR="000C703B" w:rsidRPr="00D56F33" w:rsidRDefault="000C703B" w:rsidP="000C703B">
      <w:pPr>
        <w:jc w:val="both"/>
        <w:rPr>
          <w:rFonts w:cs="Arial"/>
          <w:color w:val="auto"/>
          <w:szCs w:val="24"/>
          <w:shd w:val="clear" w:color="auto" w:fill="FFFFFF"/>
        </w:rPr>
      </w:pPr>
    </w:p>
    <w:p w14:paraId="40EE1720"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b) &lt;Ajuste de salarios mínimos en términos de UVT por el artículo 51 de la Ley 1111 de 2006. El texto con el nuevo término es el siguiente:&gt; Activos totales por valor entre 100.000 a 610.000 UVT.</w:t>
      </w:r>
    </w:p>
    <w:p w14:paraId="08F9F71A" w14:textId="77777777" w:rsidR="000C703B" w:rsidRPr="00D56F33" w:rsidRDefault="000C703B" w:rsidP="000C703B">
      <w:pPr>
        <w:jc w:val="both"/>
        <w:rPr>
          <w:rFonts w:cs="Arial"/>
          <w:color w:val="auto"/>
          <w:szCs w:val="24"/>
          <w:shd w:val="clear" w:color="auto" w:fill="FFFFFF"/>
        </w:rPr>
      </w:pPr>
    </w:p>
    <w:p w14:paraId="47DE10F9" w14:textId="3307031F" w:rsidR="000C703B" w:rsidRDefault="000C703B" w:rsidP="000C703B">
      <w:pPr>
        <w:jc w:val="both"/>
        <w:rPr>
          <w:rFonts w:cs="Arial"/>
          <w:color w:val="auto"/>
          <w:szCs w:val="24"/>
          <w:shd w:val="clear" w:color="auto" w:fill="FFFFFF"/>
        </w:rPr>
      </w:pPr>
      <w:r w:rsidRPr="00D56F33">
        <w:rPr>
          <w:rFonts w:cs="Arial"/>
          <w:color w:val="auto"/>
          <w:szCs w:val="24"/>
          <w:shd w:val="clear" w:color="auto" w:fill="FFFFFF"/>
        </w:rPr>
        <w:t>Notas de Vigencia</w:t>
      </w:r>
      <w:r w:rsidR="00550755">
        <w:rPr>
          <w:rFonts w:cs="Arial"/>
          <w:color w:val="auto"/>
          <w:szCs w:val="24"/>
          <w:shd w:val="clear" w:color="auto" w:fill="FFFFFF"/>
        </w:rPr>
        <w:t xml:space="preserve"> </w:t>
      </w:r>
      <w:r w:rsidRPr="00D56F33">
        <w:rPr>
          <w:rFonts w:cs="Arial"/>
          <w:color w:val="auto"/>
          <w:szCs w:val="24"/>
          <w:shd w:val="clear" w:color="auto" w:fill="FFFFFF"/>
        </w:rPr>
        <w:t>Legislación Anterior</w:t>
      </w:r>
    </w:p>
    <w:p w14:paraId="2F0F823F" w14:textId="77777777" w:rsidR="00550755" w:rsidRPr="00D56F33" w:rsidRDefault="00550755" w:rsidP="000C703B">
      <w:pPr>
        <w:jc w:val="both"/>
        <w:rPr>
          <w:rFonts w:cs="Arial"/>
          <w:color w:val="auto"/>
          <w:szCs w:val="24"/>
          <w:shd w:val="clear" w:color="auto" w:fill="FFFFFF"/>
        </w:rPr>
      </w:pPr>
    </w:p>
    <w:p w14:paraId="2D3E0C94"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2. Pequeña empresa:</w:t>
      </w:r>
    </w:p>
    <w:p w14:paraId="407567BA" w14:textId="77777777" w:rsidR="000C703B" w:rsidRPr="00D56F33" w:rsidRDefault="000C703B" w:rsidP="000C703B">
      <w:pPr>
        <w:jc w:val="both"/>
        <w:rPr>
          <w:rFonts w:cs="Arial"/>
          <w:color w:val="auto"/>
          <w:szCs w:val="24"/>
          <w:shd w:val="clear" w:color="auto" w:fill="FFFFFF"/>
        </w:rPr>
      </w:pPr>
    </w:p>
    <w:p w14:paraId="73191BDD"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a) Planta de personal entre once (11) y cincuenta (50) trabajadores, o</w:t>
      </w:r>
    </w:p>
    <w:p w14:paraId="254EF090" w14:textId="77777777" w:rsidR="000C703B" w:rsidRPr="00D56F33" w:rsidRDefault="000C703B" w:rsidP="000C703B">
      <w:pPr>
        <w:jc w:val="both"/>
        <w:rPr>
          <w:rFonts w:cs="Arial"/>
          <w:color w:val="auto"/>
          <w:szCs w:val="24"/>
          <w:shd w:val="clear" w:color="auto" w:fill="FFFFFF"/>
        </w:rPr>
      </w:pPr>
    </w:p>
    <w:p w14:paraId="606F80C7"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b) Activos totales por valor entre quinientos uno (501) y menos de cinco mil (5.000) salarios mínimos mensuales legales vigentes o,</w:t>
      </w:r>
    </w:p>
    <w:p w14:paraId="30AC4289" w14:textId="77777777" w:rsidR="000C703B" w:rsidRPr="00D56F33" w:rsidRDefault="000C703B" w:rsidP="000C703B">
      <w:pPr>
        <w:jc w:val="both"/>
        <w:rPr>
          <w:rFonts w:cs="Arial"/>
          <w:color w:val="auto"/>
          <w:szCs w:val="24"/>
          <w:shd w:val="clear" w:color="auto" w:fill="FFFFFF"/>
        </w:rPr>
      </w:pPr>
    </w:p>
    <w:p w14:paraId="5B815F5B"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3. Microempresa:</w:t>
      </w:r>
    </w:p>
    <w:p w14:paraId="0D33FAE1" w14:textId="77777777" w:rsidR="000C703B" w:rsidRPr="00D56F33" w:rsidRDefault="000C703B" w:rsidP="000C703B">
      <w:pPr>
        <w:jc w:val="both"/>
        <w:rPr>
          <w:rFonts w:cs="Arial"/>
          <w:color w:val="auto"/>
          <w:szCs w:val="24"/>
          <w:shd w:val="clear" w:color="auto" w:fill="FFFFFF"/>
        </w:rPr>
      </w:pPr>
    </w:p>
    <w:p w14:paraId="1E2C54E5"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a) Planta de personal no superior a los diez (10) trabajadores o,</w:t>
      </w:r>
    </w:p>
    <w:p w14:paraId="25C18FCA" w14:textId="77777777" w:rsidR="000C703B" w:rsidRPr="00D56F33" w:rsidRDefault="000C703B" w:rsidP="000C703B">
      <w:pPr>
        <w:jc w:val="both"/>
        <w:rPr>
          <w:rFonts w:cs="Arial"/>
          <w:color w:val="auto"/>
          <w:szCs w:val="24"/>
          <w:shd w:val="clear" w:color="auto" w:fill="FFFFFF"/>
        </w:rPr>
      </w:pPr>
    </w:p>
    <w:p w14:paraId="0DB5ED83" w14:textId="77777777"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b) Activos totales excluida la vivienda por valor inferior a quinientos (500) salarios mínimos mensuales legales vigentes o,</w:t>
      </w:r>
    </w:p>
    <w:p w14:paraId="176565C0" w14:textId="77777777" w:rsidR="000C703B" w:rsidRPr="00D56F33" w:rsidRDefault="000C703B" w:rsidP="000C703B">
      <w:pPr>
        <w:jc w:val="both"/>
        <w:rPr>
          <w:rFonts w:cs="Arial"/>
          <w:color w:val="auto"/>
          <w:szCs w:val="24"/>
          <w:shd w:val="clear" w:color="auto" w:fill="FFFFFF"/>
        </w:rPr>
      </w:pPr>
    </w:p>
    <w:p w14:paraId="182B6B12" w14:textId="3F4E5421" w:rsidR="000C703B" w:rsidRPr="00D56F33" w:rsidRDefault="000C703B" w:rsidP="000C703B">
      <w:pPr>
        <w:jc w:val="both"/>
        <w:rPr>
          <w:rFonts w:cs="Arial"/>
          <w:color w:val="auto"/>
          <w:szCs w:val="24"/>
          <w:shd w:val="clear" w:color="auto" w:fill="FFFFFF"/>
        </w:rPr>
      </w:pPr>
      <w:r w:rsidRPr="00D56F33">
        <w:rPr>
          <w:rFonts w:cs="Arial"/>
          <w:color w:val="auto"/>
          <w:szCs w:val="24"/>
          <w:shd w:val="clear" w:color="auto" w:fill="FFFFFF"/>
        </w:rPr>
        <w:t>PARÁGRAFO. Los estímulos beneficios, planes y programas consagrados en la presente ley, se aplicarán igualmente a los artesanos colombianos, y favorecerán el cumplimiento de los preceptos del plan nacional de igualdad de oportunidades para la mujer.</w:t>
      </w:r>
    </w:p>
    <w:p w14:paraId="3AFE46C3" w14:textId="77777777" w:rsidR="000C703B" w:rsidRPr="00D56F33" w:rsidRDefault="000C703B" w:rsidP="000C703B">
      <w:pPr>
        <w:jc w:val="both"/>
        <w:rPr>
          <w:rFonts w:cs="Arial"/>
          <w:color w:val="auto"/>
          <w:szCs w:val="24"/>
          <w:shd w:val="clear" w:color="auto" w:fill="FFFFFF"/>
        </w:rPr>
      </w:pPr>
    </w:p>
    <w:p w14:paraId="0C43ECD5" w14:textId="7E9E1F02" w:rsidR="008F28AA" w:rsidRPr="00D56F33" w:rsidRDefault="008F28AA" w:rsidP="002027A9">
      <w:pPr>
        <w:jc w:val="both"/>
        <w:rPr>
          <w:rFonts w:cs="Arial"/>
          <w:color w:val="auto"/>
          <w:szCs w:val="24"/>
        </w:rPr>
      </w:pPr>
      <w:r w:rsidRPr="00D56F33">
        <w:rPr>
          <w:rFonts w:cs="Arial"/>
          <w:b/>
          <w:bCs/>
          <w:color w:val="auto"/>
          <w:szCs w:val="24"/>
        </w:rPr>
        <w:t>Ley 1429 de 2010</w:t>
      </w:r>
      <w:r w:rsidRPr="00D56F33">
        <w:rPr>
          <w:rFonts w:cs="Arial"/>
          <w:color w:val="auto"/>
          <w:szCs w:val="24"/>
        </w:rPr>
        <w:t xml:space="preserve"> "Por la cual se expide la ley de formalización y generación de empleo"</w:t>
      </w:r>
      <w:r w:rsidR="000A6A5D" w:rsidRPr="00D56F33">
        <w:rPr>
          <w:rFonts w:cs="Arial"/>
          <w:color w:val="auto"/>
          <w:szCs w:val="24"/>
        </w:rPr>
        <w:t>, con el fin de generar incentivos a la formalización en las etapas iníciales de la creación de empresas; de tal manera que aumenten los beneficios y disminuyan los costos de formalizarse.</w:t>
      </w:r>
    </w:p>
    <w:p w14:paraId="70898A4F" w14:textId="678BDC47" w:rsidR="000A6A5D" w:rsidRPr="00D56F33" w:rsidRDefault="000A6A5D" w:rsidP="002027A9">
      <w:pPr>
        <w:jc w:val="both"/>
        <w:rPr>
          <w:rFonts w:cs="Arial"/>
          <w:color w:val="auto"/>
          <w:szCs w:val="24"/>
        </w:rPr>
      </w:pPr>
    </w:p>
    <w:p w14:paraId="777CC828" w14:textId="77777777" w:rsidR="000A6A5D" w:rsidRPr="00D56F33" w:rsidRDefault="000A6A5D" w:rsidP="002027A9">
      <w:pPr>
        <w:jc w:val="both"/>
        <w:rPr>
          <w:rFonts w:cs="Arial"/>
          <w:color w:val="auto"/>
          <w:szCs w:val="24"/>
        </w:rPr>
      </w:pPr>
      <w:r w:rsidRPr="00D56F33">
        <w:rPr>
          <w:rFonts w:cs="Arial"/>
          <w:color w:val="auto"/>
          <w:szCs w:val="24"/>
        </w:rPr>
        <w:t xml:space="preserve">ARTÍCULO 3o. FOCALIZACIÓN DE LOS PROGRAMAS DE DESARROLLO EMPRESARIAL. Dentro de los seis (6) meses siguientes a la entrada en vigencia de la presente ley, el Gobierno Nacional, bajo la coordinación del Ministerio de Comercio, Industria y Turismo, deberá: </w:t>
      </w:r>
    </w:p>
    <w:p w14:paraId="6B3EEDCC" w14:textId="77777777" w:rsidR="000A6A5D" w:rsidRPr="00D56F33" w:rsidRDefault="000A6A5D" w:rsidP="002027A9">
      <w:pPr>
        <w:jc w:val="both"/>
        <w:rPr>
          <w:rFonts w:cs="Arial"/>
          <w:color w:val="auto"/>
          <w:szCs w:val="24"/>
        </w:rPr>
      </w:pPr>
    </w:p>
    <w:p w14:paraId="494C6109" w14:textId="77777777" w:rsidR="000A6A5D" w:rsidRPr="00D56F33" w:rsidRDefault="000A6A5D" w:rsidP="002027A9">
      <w:pPr>
        <w:pStyle w:val="Prrafodelista"/>
        <w:numPr>
          <w:ilvl w:val="0"/>
          <w:numId w:val="9"/>
        </w:numPr>
        <w:jc w:val="both"/>
        <w:rPr>
          <w:rFonts w:cs="Arial"/>
          <w:color w:val="auto"/>
          <w:szCs w:val="24"/>
        </w:rPr>
      </w:pPr>
      <w:r w:rsidRPr="00D56F33">
        <w:rPr>
          <w:rFonts w:cs="Arial"/>
          <w:color w:val="auto"/>
          <w:szCs w:val="24"/>
        </w:rPr>
        <w:t>Diseñar y promover programas de microcrédito y crédito orientados a empresas del sector rural y urbano, creadas por jóvenes menores de 28 años Técnicos por competencias laborales, técnicos profesionales, tecnólogos o profesionales, que conduzcan a la formalización y generación empresarial, y del empleo, para lo cual utilizará herramientas como: incentivos a la tasa, incentivos al capital, periodos de gracia, incremento de las garantías financieras que posee el Estado y simplificación de trámites. Para el desarrollo de lo contenido en el anterior literal, la Superintendencia Financiera de Colombia o la entidad que corresponda facilitará y simplificará los trámites a los que se encuentren sujetos los establecimientos de crédito y demás operadores financieros.</w:t>
      </w:r>
    </w:p>
    <w:p w14:paraId="59DC79CB" w14:textId="77777777" w:rsidR="000A6A5D" w:rsidRPr="00D56F33" w:rsidRDefault="000A6A5D" w:rsidP="000A6A5D">
      <w:pPr>
        <w:pStyle w:val="Prrafodelista"/>
        <w:ind w:left="720"/>
        <w:jc w:val="both"/>
        <w:rPr>
          <w:rFonts w:cs="Arial"/>
          <w:color w:val="auto"/>
          <w:szCs w:val="24"/>
        </w:rPr>
      </w:pPr>
    </w:p>
    <w:p w14:paraId="0B4E160C" w14:textId="77777777" w:rsidR="000A6A5D" w:rsidRPr="00D56F33" w:rsidRDefault="000A6A5D" w:rsidP="002027A9">
      <w:pPr>
        <w:pStyle w:val="Prrafodelista"/>
        <w:numPr>
          <w:ilvl w:val="0"/>
          <w:numId w:val="9"/>
        </w:numPr>
        <w:jc w:val="both"/>
        <w:rPr>
          <w:rFonts w:cs="Arial"/>
          <w:color w:val="auto"/>
          <w:szCs w:val="24"/>
        </w:rPr>
      </w:pPr>
      <w:r w:rsidRPr="00D56F33">
        <w:rPr>
          <w:rFonts w:cs="Arial"/>
          <w:color w:val="auto"/>
          <w:szCs w:val="24"/>
        </w:rPr>
        <w:t xml:space="preserve">Diseñar y promover, en el nivel central y en las entidades territoriales, el desarrollo de programas de apoyo técnico y financiero para asistencia técnica, capital de trabajo y activos fijos, que conduzca la formalización y generación empresarial, y del empleo en el sector rural. En todo caso, los montos de los apoyos y las condiciones de reembolso estarán sometidos al logro de los objetivos previstos por el proyecto productivo o empresarial que se desarrolle. El Gobierno Nacional, en cada uno de los sectores, definirá mediante reglamento los criterios para su aplicación e implementación. </w:t>
      </w:r>
    </w:p>
    <w:p w14:paraId="4DB078D0" w14:textId="77777777" w:rsidR="000A6A5D" w:rsidRPr="00D56F33" w:rsidRDefault="000A6A5D" w:rsidP="000A6A5D">
      <w:pPr>
        <w:pStyle w:val="Prrafodelista"/>
        <w:rPr>
          <w:rFonts w:cs="Arial"/>
          <w:color w:val="auto"/>
          <w:szCs w:val="24"/>
        </w:rPr>
      </w:pPr>
    </w:p>
    <w:p w14:paraId="41C5B551" w14:textId="77777777" w:rsidR="000A6A5D" w:rsidRPr="00D56F33" w:rsidRDefault="000A6A5D" w:rsidP="000A6A5D">
      <w:pPr>
        <w:pStyle w:val="Prrafodelista"/>
        <w:numPr>
          <w:ilvl w:val="0"/>
          <w:numId w:val="9"/>
        </w:numPr>
        <w:jc w:val="both"/>
        <w:rPr>
          <w:rFonts w:cs="Arial"/>
          <w:color w:val="auto"/>
          <w:szCs w:val="24"/>
        </w:rPr>
      </w:pPr>
      <w:r w:rsidRPr="00D56F33">
        <w:rPr>
          <w:rFonts w:cs="Arial"/>
          <w:b/>
          <w:bCs/>
          <w:color w:val="auto"/>
          <w:szCs w:val="24"/>
        </w:rPr>
        <w:t>Diseñar y promover programas de formación, capacitación, asistencia técnica y asesoría especializada, que conduzcan a la formalización y generación empresarial, del empleo y el teletrabajo</w:t>
      </w:r>
      <w:r w:rsidRPr="00D56F33">
        <w:rPr>
          <w:rFonts w:cs="Arial"/>
          <w:color w:val="auto"/>
          <w:szCs w:val="24"/>
        </w:rPr>
        <w:t xml:space="preserve">. </w:t>
      </w:r>
    </w:p>
    <w:p w14:paraId="58C9BC77" w14:textId="77777777" w:rsidR="000A6A5D" w:rsidRPr="00D56F33" w:rsidRDefault="000A6A5D" w:rsidP="000A6A5D">
      <w:pPr>
        <w:pStyle w:val="Prrafodelista"/>
        <w:rPr>
          <w:rFonts w:cs="Arial"/>
          <w:color w:val="auto"/>
          <w:szCs w:val="24"/>
        </w:rPr>
      </w:pPr>
    </w:p>
    <w:p w14:paraId="6737039D" w14:textId="77777777" w:rsidR="00813BCD" w:rsidRPr="00D56F33" w:rsidRDefault="000A6A5D" w:rsidP="000A6A5D">
      <w:pPr>
        <w:pStyle w:val="Prrafodelista"/>
        <w:numPr>
          <w:ilvl w:val="0"/>
          <w:numId w:val="9"/>
        </w:numPr>
        <w:jc w:val="both"/>
        <w:rPr>
          <w:rFonts w:cs="Arial"/>
          <w:color w:val="auto"/>
          <w:szCs w:val="24"/>
        </w:rPr>
      </w:pPr>
      <w:r w:rsidRPr="00D56F33">
        <w:rPr>
          <w:rFonts w:cs="Arial"/>
          <w:color w:val="auto"/>
          <w:szCs w:val="24"/>
        </w:rPr>
        <w:t xml:space="preserve">Fortalecer las relaciones entre Universidad-Empresa-Estado, fomentando en todo el país iniciativas tendientes a que estos tres sectores trabajen mancomunadamente en el desarrollo innovador en sus regiones. </w:t>
      </w:r>
    </w:p>
    <w:p w14:paraId="44927B2C" w14:textId="77777777" w:rsidR="00813BCD" w:rsidRPr="00D56F33" w:rsidRDefault="00813BCD" w:rsidP="00813BCD">
      <w:pPr>
        <w:pStyle w:val="Prrafodelista"/>
        <w:rPr>
          <w:rFonts w:cs="Arial"/>
          <w:color w:val="auto"/>
          <w:szCs w:val="24"/>
        </w:rPr>
      </w:pPr>
    </w:p>
    <w:p w14:paraId="687438CA" w14:textId="2370F79C" w:rsidR="000A6A5D" w:rsidRPr="00D56F33" w:rsidRDefault="000A6A5D" w:rsidP="000A6A5D">
      <w:pPr>
        <w:pStyle w:val="Prrafodelista"/>
        <w:numPr>
          <w:ilvl w:val="0"/>
          <w:numId w:val="9"/>
        </w:numPr>
        <w:jc w:val="both"/>
        <w:rPr>
          <w:rFonts w:cs="Arial"/>
          <w:b/>
          <w:bCs/>
          <w:color w:val="auto"/>
          <w:szCs w:val="24"/>
        </w:rPr>
      </w:pPr>
      <w:r w:rsidRPr="00D56F33">
        <w:rPr>
          <w:rFonts w:cs="Arial"/>
          <w:b/>
          <w:bCs/>
          <w:color w:val="auto"/>
          <w:szCs w:val="24"/>
        </w:rPr>
        <w:t xml:space="preserve">Mejorar la ocupabilidad de los/as jóvenes, diseñando, gestionando y evaluando una oferta que contemple todas las necesidades formativas de una persona en situación de exclusión y que cubra todas las etapas que necesite para su inserción social y laboral. </w:t>
      </w:r>
    </w:p>
    <w:p w14:paraId="7CF0E956" w14:textId="77777777" w:rsidR="000A6A5D" w:rsidRPr="00D56F33" w:rsidRDefault="000A6A5D" w:rsidP="002027A9">
      <w:pPr>
        <w:jc w:val="both"/>
        <w:rPr>
          <w:rFonts w:cs="Arial"/>
          <w:color w:val="auto"/>
          <w:szCs w:val="24"/>
        </w:rPr>
      </w:pPr>
    </w:p>
    <w:p w14:paraId="3648A55C" w14:textId="77777777" w:rsidR="000A6A5D" w:rsidRPr="00D56F33" w:rsidRDefault="000A6A5D" w:rsidP="002027A9">
      <w:pPr>
        <w:jc w:val="both"/>
        <w:rPr>
          <w:rFonts w:cs="Arial"/>
          <w:color w:val="auto"/>
          <w:szCs w:val="24"/>
        </w:rPr>
      </w:pPr>
    </w:p>
    <w:p w14:paraId="4160DC13" w14:textId="77777777" w:rsidR="000A6A5D" w:rsidRPr="00D56F33" w:rsidRDefault="000A6A5D" w:rsidP="002027A9">
      <w:pPr>
        <w:jc w:val="both"/>
        <w:rPr>
          <w:rFonts w:cs="Arial"/>
          <w:color w:val="auto"/>
          <w:szCs w:val="24"/>
        </w:rPr>
      </w:pPr>
      <w:r w:rsidRPr="00D56F33">
        <w:rPr>
          <w:rFonts w:cs="Arial"/>
          <w:color w:val="auto"/>
          <w:szCs w:val="24"/>
        </w:rPr>
        <w:t xml:space="preserve">PARÁGRAFO 2o. El Gobierno Nacional establecerá mecanismos que conduzcan a la formalización y generación empresarial, y del empleo, en el sector agropecuario. </w:t>
      </w:r>
    </w:p>
    <w:p w14:paraId="41797CE9" w14:textId="77777777" w:rsidR="000A6A5D" w:rsidRPr="00D56F33" w:rsidRDefault="000A6A5D" w:rsidP="002027A9">
      <w:pPr>
        <w:jc w:val="both"/>
        <w:rPr>
          <w:rFonts w:cs="Arial"/>
          <w:color w:val="auto"/>
          <w:szCs w:val="24"/>
        </w:rPr>
      </w:pPr>
    </w:p>
    <w:p w14:paraId="2CEDB456" w14:textId="77777777" w:rsidR="000A6A5D" w:rsidRPr="00D56F33" w:rsidRDefault="000A6A5D" w:rsidP="002027A9">
      <w:pPr>
        <w:jc w:val="both"/>
        <w:rPr>
          <w:rFonts w:cs="Arial"/>
          <w:color w:val="auto"/>
          <w:szCs w:val="24"/>
        </w:rPr>
      </w:pPr>
      <w:r w:rsidRPr="00D56F33">
        <w:rPr>
          <w:rFonts w:cs="Arial"/>
          <w:color w:val="auto"/>
          <w:szCs w:val="24"/>
        </w:rPr>
        <w:t xml:space="preserve">PARÁGRAFO 3o. El Gobierno Nacional expedirá el reglamento para que el Fondo Nacional de Garantías otorgue condiciones especiales de garantía a empresas creadas por jóvenes menores de veintiocho (28) años tecnólogos, técnicos o profesionales, que conduzcan a la formalización y generación empresarial y del empleo, por el ochenta por ciento (80%) del valor del crédito requerido. </w:t>
      </w:r>
    </w:p>
    <w:p w14:paraId="53A24F75" w14:textId="77777777" w:rsidR="000A6A5D" w:rsidRPr="00D56F33" w:rsidRDefault="000A6A5D" w:rsidP="002027A9">
      <w:pPr>
        <w:jc w:val="both"/>
        <w:rPr>
          <w:rFonts w:cs="Arial"/>
          <w:color w:val="auto"/>
          <w:szCs w:val="24"/>
        </w:rPr>
      </w:pPr>
    </w:p>
    <w:p w14:paraId="6A977E6D" w14:textId="77777777" w:rsidR="000A6A5D" w:rsidRPr="00D56F33" w:rsidRDefault="000A6A5D" w:rsidP="002027A9">
      <w:pPr>
        <w:jc w:val="both"/>
        <w:rPr>
          <w:rFonts w:cs="Arial"/>
          <w:color w:val="auto"/>
          <w:szCs w:val="24"/>
        </w:rPr>
      </w:pPr>
      <w:r w:rsidRPr="00D56F33">
        <w:rPr>
          <w:rFonts w:cs="Arial"/>
          <w:color w:val="auto"/>
          <w:szCs w:val="24"/>
        </w:rPr>
        <w:t xml:space="preserve">PARÁGRAFO 4o. El Conpes se reunirá al menos una vez al año para hacerle seguimiento a lo establecido en el presente artículo. El Comité Mixto de Formalización Empresarial y Laboral del Sistema Nacional de Competitividad se reunirá al menos una vez al año para coordinar los programas públicos y privados de desarrollo empresarial que sirvan de apoyo y estímulo a la creación y formalización de las empresas y los trabajadores, teniendo en cuenta el Plan Nacional de Desarrollo. </w:t>
      </w:r>
    </w:p>
    <w:p w14:paraId="59E51F18" w14:textId="77777777" w:rsidR="000A6A5D" w:rsidRPr="00D56F33" w:rsidRDefault="000A6A5D" w:rsidP="002027A9">
      <w:pPr>
        <w:jc w:val="both"/>
        <w:rPr>
          <w:rFonts w:cs="Arial"/>
          <w:color w:val="auto"/>
          <w:szCs w:val="24"/>
        </w:rPr>
      </w:pPr>
    </w:p>
    <w:p w14:paraId="7B8E7910" w14:textId="50DA185A" w:rsidR="000A6A5D" w:rsidRPr="00D56F33" w:rsidRDefault="000A6A5D" w:rsidP="002027A9">
      <w:pPr>
        <w:jc w:val="both"/>
        <w:rPr>
          <w:rFonts w:cs="Arial"/>
          <w:color w:val="auto"/>
          <w:szCs w:val="24"/>
        </w:rPr>
      </w:pPr>
      <w:r w:rsidRPr="00D56F33">
        <w:rPr>
          <w:rFonts w:cs="Arial"/>
          <w:color w:val="auto"/>
          <w:szCs w:val="24"/>
        </w:rPr>
        <w:t>PARÁGRAFO 5o. Estos programas de formación y capacitación tendrán prioridad para los jóvenes discapacitados.</w:t>
      </w:r>
    </w:p>
    <w:p w14:paraId="65EEF6FF" w14:textId="1B868734" w:rsidR="008F28AA" w:rsidRPr="00D56F33" w:rsidRDefault="008F28AA" w:rsidP="002027A9">
      <w:pPr>
        <w:jc w:val="both"/>
        <w:rPr>
          <w:rFonts w:cs="Arial"/>
          <w:color w:val="auto"/>
          <w:szCs w:val="24"/>
        </w:rPr>
      </w:pPr>
    </w:p>
    <w:p w14:paraId="12FDA551" w14:textId="4D6C6269" w:rsidR="008F28AA" w:rsidRPr="00D56F33" w:rsidRDefault="008F28AA" w:rsidP="002027A9">
      <w:pPr>
        <w:jc w:val="both"/>
        <w:rPr>
          <w:rFonts w:cs="Arial"/>
          <w:color w:val="auto"/>
          <w:szCs w:val="24"/>
          <w:shd w:val="clear" w:color="auto" w:fill="FFFFFF"/>
        </w:rPr>
      </w:pPr>
      <w:r w:rsidRPr="00D56F33">
        <w:rPr>
          <w:rFonts w:cs="Arial"/>
          <w:b/>
          <w:bCs/>
          <w:color w:val="auto"/>
          <w:szCs w:val="24"/>
          <w:shd w:val="clear" w:color="auto" w:fill="FFFFFF"/>
        </w:rPr>
        <w:t>Ley 1676 de 2013</w:t>
      </w:r>
      <w:r w:rsidRPr="00D56F33">
        <w:rPr>
          <w:rFonts w:cs="Arial"/>
          <w:color w:val="auto"/>
          <w:szCs w:val="24"/>
          <w:shd w:val="clear" w:color="auto" w:fill="FFFFFF"/>
        </w:rPr>
        <w:t xml:space="preserve"> "Por la cual se promueve el acceso al crédito y se dictan normas sobre garantías mobiliarias."</w:t>
      </w:r>
    </w:p>
    <w:p w14:paraId="52082199" w14:textId="77777777" w:rsidR="008F28AA" w:rsidRPr="00D56F33" w:rsidRDefault="008F28AA" w:rsidP="002027A9">
      <w:pPr>
        <w:jc w:val="both"/>
        <w:rPr>
          <w:rFonts w:cs="Arial"/>
          <w:color w:val="auto"/>
          <w:szCs w:val="24"/>
          <w:shd w:val="clear" w:color="auto" w:fill="FFFFFF"/>
        </w:rPr>
      </w:pPr>
    </w:p>
    <w:p w14:paraId="7A9C0743" w14:textId="260CA03F" w:rsidR="008F28AA" w:rsidRPr="00D56F33" w:rsidRDefault="008F28AA" w:rsidP="002027A9">
      <w:pPr>
        <w:jc w:val="both"/>
        <w:rPr>
          <w:rFonts w:cs="Arial"/>
          <w:color w:val="auto"/>
          <w:szCs w:val="24"/>
          <w:shd w:val="clear" w:color="auto" w:fill="FFFFFF"/>
        </w:rPr>
      </w:pPr>
      <w:r w:rsidRPr="00D56F33">
        <w:rPr>
          <w:rFonts w:cs="Arial"/>
          <w:b/>
          <w:bCs/>
          <w:color w:val="auto"/>
          <w:szCs w:val="24"/>
        </w:rPr>
        <w:t>Ley 1780 de 2016</w:t>
      </w:r>
      <w:r w:rsidRPr="00D56F33">
        <w:rPr>
          <w:rFonts w:cs="Arial"/>
          <w:color w:val="auto"/>
          <w:szCs w:val="24"/>
        </w:rPr>
        <w:t xml:space="preserve"> "Por medio de la cual se promueve el empleo y el emprendimiento juvenil, se generan medidas para superar barreras de acceso al mercado de trabajo y se dictan otras disposiciones." </w:t>
      </w:r>
    </w:p>
    <w:p w14:paraId="4CC1A9E6" w14:textId="32AA8E69" w:rsidR="008F28AA" w:rsidRPr="00D56F33" w:rsidRDefault="008F28AA" w:rsidP="002027A9">
      <w:pPr>
        <w:jc w:val="both"/>
        <w:rPr>
          <w:rFonts w:cs="Arial"/>
          <w:color w:val="auto"/>
          <w:szCs w:val="24"/>
          <w:shd w:val="clear" w:color="auto" w:fill="FFFFFF"/>
        </w:rPr>
      </w:pPr>
    </w:p>
    <w:p w14:paraId="542632E0" w14:textId="31778666" w:rsidR="008F28AA" w:rsidRPr="00D56F33" w:rsidRDefault="008F28AA" w:rsidP="002027A9">
      <w:pPr>
        <w:jc w:val="both"/>
        <w:rPr>
          <w:rFonts w:cs="Arial"/>
          <w:color w:val="auto"/>
          <w:szCs w:val="24"/>
        </w:rPr>
      </w:pPr>
      <w:r w:rsidRPr="00D56F33">
        <w:rPr>
          <w:rFonts w:cs="Arial"/>
          <w:b/>
          <w:bCs/>
          <w:color w:val="auto"/>
          <w:szCs w:val="24"/>
        </w:rPr>
        <w:t>Ley 1819 de 2016</w:t>
      </w:r>
      <w:r w:rsidRPr="00D56F33">
        <w:rPr>
          <w:rFonts w:cs="Arial"/>
          <w:color w:val="auto"/>
          <w:szCs w:val="24"/>
        </w:rPr>
        <w:t xml:space="preserve"> "Por medio de la cual se adopta una Reforma Tributaria estructural, se fortalecen los mecanismos para la lucha contra la evasión y la elusión fiscal, y se dictan otras disposiciones"</w:t>
      </w:r>
    </w:p>
    <w:p w14:paraId="516BBEE9" w14:textId="2D87D1E7" w:rsidR="008F28AA" w:rsidRPr="00D56F33" w:rsidRDefault="008F28AA" w:rsidP="002027A9">
      <w:pPr>
        <w:jc w:val="both"/>
        <w:rPr>
          <w:rFonts w:cs="Arial"/>
          <w:color w:val="auto"/>
          <w:szCs w:val="24"/>
        </w:rPr>
      </w:pPr>
    </w:p>
    <w:p w14:paraId="4E8C5BEA" w14:textId="43161528" w:rsidR="008F28AA" w:rsidRPr="00D56F33" w:rsidRDefault="008F28AA" w:rsidP="002027A9">
      <w:pPr>
        <w:jc w:val="both"/>
        <w:rPr>
          <w:rFonts w:cs="Arial"/>
          <w:color w:val="auto"/>
          <w:szCs w:val="24"/>
        </w:rPr>
      </w:pPr>
      <w:r w:rsidRPr="00D56F33">
        <w:rPr>
          <w:rFonts w:cs="Arial"/>
          <w:b/>
          <w:bCs/>
          <w:color w:val="auto"/>
          <w:szCs w:val="24"/>
        </w:rPr>
        <w:t xml:space="preserve"> Ley 2069 de 2020</w:t>
      </w:r>
      <w:r w:rsidRPr="00D56F33">
        <w:rPr>
          <w:rFonts w:cs="Arial"/>
          <w:color w:val="auto"/>
          <w:szCs w:val="24"/>
        </w:rPr>
        <w:t xml:space="preserve"> "Por medio del cual se impulsa el emprendimiento en Colombia".</w:t>
      </w:r>
    </w:p>
    <w:p w14:paraId="3741467D" w14:textId="118E150E" w:rsidR="008F28AA" w:rsidRPr="00D56F33" w:rsidRDefault="008F28AA" w:rsidP="002027A9">
      <w:pPr>
        <w:jc w:val="both"/>
        <w:rPr>
          <w:rFonts w:cs="Arial"/>
          <w:color w:val="707070"/>
          <w:szCs w:val="24"/>
        </w:rPr>
      </w:pPr>
    </w:p>
    <w:p w14:paraId="4593B913" w14:textId="793C73D3" w:rsidR="00E92216" w:rsidRPr="00D56F33" w:rsidRDefault="00E92216" w:rsidP="00E92216">
      <w:pPr>
        <w:jc w:val="both"/>
        <w:rPr>
          <w:rFonts w:cs="Arial"/>
          <w:color w:val="auto"/>
          <w:szCs w:val="24"/>
        </w:rPr>
      </w:pPr>
      <w:r w:rsidRPr="00D56F33">
        <w:rPr>
          <w:rFonts w:cs="Arial"/>
          <w:color w:val="auto"/>
          <w:szCs w:val="24"/>
        </w:rPr>
        <w:t>ARTÍCULO 1. OBJETO. La presente Ley tiene por objeto establecer un marco regulatorio que propicie el emprendimiento y el crecimiento, consolidación y sostenibilidad de las empresas, con el fin de aumentar el bienestar social y generar equidad.</w:t>
      </w:r>
    </w:p>
    <w:p w14:paraId="12CA7AC1" w14:textId="31EBBCE6" w:rsidR="00E92216" w:rsidRPr="00D56F33" w:rsidRDefault="00E92216" w:rsidP="00E92216">
      <w:pPr>
        <w:jc w:val="both"/>
        <w:rPr>
          <w:rFonts w:cs="Arial"/>
          <w:color w:val="auto"/>
          <w:szCs w:val="24"/>
        </w:rPr>
      </w:pPr>
      <w:r w:rsidRPr="00D56F33">
        <w:rPr>
          <w:rFonts w:cs="Arial"/>
          <w:color w:val="auto"/>
          <w:szCs w:val="24"/>
        </w:rPr>
        <w:t>Dicho marco delineará un enfoque regionalizado de acuerdo a las realidades socioeconómicas de cada región.</w:t>
      </w:r>
    </w:p>
    <w:p w14:paraId="3BBA9753" w14:textId="77777777" w:rsidR="00A7195F" w:rsidRPr="00D56F33" w:rsidRDefault="00A7195F" w:rsidP="00E92216">
      <w:pPr>
        <w:jc w:val="both"/>
        <w:rPr>
          <w:rFonts w:cs="Arial"/>
          <w:color w:val="auto"/>
          <w:szCs w:val="24"/>
        </w:rPr>
      </w:pPr>
    </w:p>
    <w:p w14:paraId="2B0BADA2" w14:textId="7A10D80B" w:rsidR="008840ED" w:rsidRPr="00D56F33" w:rsidRDefault="008840ED" w:rsidP="00E92216">
      <w:pPr>
        <w:jc w:val="both"/>
        <w:rPr>
          <w:rFonts w:cs="Arial"/>
          <w:color w:val="auto"/>
          <w:szCs w:val="24"/>
        </w:rPr>
      </w:pPr>
    </w:p>
    <w:p w14:paraId="733D270A" w14:textId="1A95579B" w:rsidR="008840ED" w:rsidRPr="00D56F33" w:rsidRDefault="000E43E1" w:rsidP="00E92216">
      <w:pPr>
        <w:jc w:val="both"/>
        <w:rPr>
          <w:rFonts w:cs="Arial"/>
          <w:color w:val="auto"/>
          <w:szCs w:val="24"/>
        </w:rPr>
      </w:pPr>
      <w:r w:rsidRPr="00D56F33">
        <w:rPr>
          <w:rFonts w:cs="Arial"/>
          <w:b/>
          <w:bCs/>
          <w:color w:val="auto"/>
          <w:szCs w:val="24"/>
        </w:rPr>
        <w:t>CONPES</w:t>
      </w:r>
      <w:r w:rsidR="008840ED" w:rsidRPr="00D56F33">
        <w:rPr>
          <w:rFonts w:cs="Arial"/>
          <w:b/>
          <w:bCs/>
          <w:color w:val="auto"/>
          <w:szCs w:val="24"/>
        </w:rPr>
        <w:t xml:space="preserve"> 3988 de 2020</w:t>
      </w:r>
      <w:r w:rsidR="008840ED" w:rsidRPr="00D56F33">
        <w:rPr>
          <w:rFonts w:cs="Arial"/>
          <w:color w:val="auto"/>
          <w:szCs w:val="24"/>
        </w:rPr>
        <w:t xml:space="preserve"> </w:t>
      </w:r>
      <w:r w:rsidRPr="00D56F33">
        <w:rPr>
          <w:rFonts w:cs="Arial"/>
          <w:color w:val="auto"/>
          <w:szCs w:val="24"/>
        </w:rPr>
        <w:t>DNP</w:t>
      </w:r>
      <w:r w:rsidR="008840ED" w:rsidRPr="00D56F33">
        <w:rPr>
          <w:rFonts w:cs="Arial"/>
          <w:color w:val="auto"/>
          <w:szCs w:val="24"/>
        </w:rPr>
        <w:t xml:space="preserve"> - Tecnologías para aprender: política nacional para impulsar la innovación en las prácticas educativas a través de las tecnologías digitales</w:t>
      </w:r>
      <w:r w:rsidRPr="00D56F33">
        <w:rPr>
          <w:rFonts w:cs="Arial"/>
          <w:color w:val="auto"/>
          <w:szCs w:val="24"/>
        </w:rPr>
        <w:t>.</w:t>
      </w:r>
    </w:p>
    <w:p w14:paraId="6E4E9E96" w14:textId="77777777" w:rsidR="00A7195F" w:rsidRPr="00D56F33" w:rsidRDefault="00A7195F" w:rsidP="00E92216">
      <w:pPr>
        <w:jc w:val="both"/>
        <w:rPr>
          <w:rFonts w:cs="Arial"/>
          <w:color w:val="auto"/>
          <w:szCs w:val="24"/>
        </w:rPr>
      </w:pPr>
    </w:p>
    <w:p w14:paraId="0990D8C5" w14:textId="42597810" w:rsidR="00F4025A" w:rsidRDefault="00A7195F" w:rsidP="00A7195F">
      <w:pPr>
        <w:shd w:val="clear" w:color="auto" w:fill="FFFFFF"/>
        <w:jc w:val="both"/>
        <w:rPr>
          <w:rFonts w:cs="Arial"/>
          <w:color w:val="333333"/>
          <w:spacing w:val="-8"/>
          <w:szCs w:val="24"/>
          <w:lang w:eastAsia="es-CO"/>
        </w:rPr>
      </w:pPr>
      <w:r w:rsidRPr="00A7195F">
        <w:rPr>
          <w:rFonts w:cs="Arial"/>
          <w:b/>
          <w:bCs/>
          <w:color w:val="333333"/>
          <w:szCs w:val="24"/>
          <w:lang w:eastAsia="es-CO"/>
        </w:rPr>
        <w:t>Acuerdo Distrital 257 de 2006</w:t>
      </w:r>
      <w:r w:rsidRPr="00A7195F">
        <w:rPr>
          <w:rFonts w:cs="Arial"/>
          <w:color w:val="333333"/>
          <w:szCs w:val="24"/>
          <w:lang w:eastAsia="es-CO"/>
        </w:rPr>
        <w:t>, el Concejo de Bogotá dictó las normas básicas sobre</w:t>
      </w:r>
      <w:r w:rsidRPr="00A7195F">
        <w:rPr>
          <w:rFonts w:cs="Arial"/>
          <w:color w:val="333333"/>
          <w:spacing w:val="-53"/>
          <w:szCs w:val="24"/>
          <w:lang w:eastAsia="es-CO"/>
        </w:rPr>
        <w:t> </w:t>
      </w:r>
      <w:r w:rsidRPr="00A7195F">
        <w:rPr>
          <w:rFonts w:cs="Arial"/>
          <w:color w:val="333333"/>
          <w:spacing w:val="-1"/>
          <w:szCs w:val="24"/>
          <w:lang w:eastAsia="es-CO"/>
        </w:rPr>
        <w:t>la</w:t>
      </w:r>
      <w:r w:rsidRPr="00A7195F">
        <w:rPr>
          <w:rFonts w:cs="Arial"/>
          <w:color w:val="333333"/>
          <w:spacing w:val="-12"/>
          <w:szCs w:val="24"/>
          <w:lang w:eastAsia="es-CO"/>
        </w:rPr>
        <w:t> </w:t>
      </w:r>
      <w:r w:rsidRPr="00A7195F">
        <w:rPr>
          <w:rFonts w:cs="Arial"/>
          <w:color w:val="333333"/>
          <w:spacing w:val="-1"/>
          <w:szCs w:val="24"/>
          <w:lang w:eastAsia="es-CO"/>
        </w:rPr>
        <w:t>estructura,</w:t>
      </w:r>
      <w:r w:rsidRPr="00A7195F">
        <w:rPr>
          <w:rFonts w:cs="Arial"/>
          <w:color w:val="333333"/>
          <w:spacing w:val="-7"/>
          <w:szCs w:val="24"/>
          <w:lang w:eastAsia="es-CO"/>
        </w:rPr>
        <w:t> </w:t>
      </w:r>
      <w:r w:rsidRPr="00A7195F">
        <w:rPr>
          <w:rFonts w:cs="Arial"/>
          <w:color w:val="333333"/>
          <w:spacing w:val="-1"/>
          <w:szCs w:val="24"/>
          <w:lang w:eastAsia="es-CO"/>
        </w:rPr>
        <w:t>organización</w:t>
      </w:r>
      <w:r w:rsidRPr="00A7195F">
        <w:rPr>
          <w:rFonts w:cs="Arial"/>
          <w:color w:val="333333"/>
          <w:spacing w:val="-12"/>
          <w:szCs w:val="24"/>
          <w:lang w:eastAsia="es-CO"/>
        </w:rPr>
        <w:t> </w:t>
      </w:r>
      <w:r w:rsidRPr="00A7195F">
        <w:rPr>
          <w:rFonts w:cs="Arial"/>
          <w:color w:val="333333"/>
          <w:spacing w:val="-1"/>
          <w:szCs w:val="24"/>
          <w:lang w:eastAsia="es-CO"/>
        </w:rPr>
        <w:t>y</w:t>
      </w:r>
      <w:r w:rsidRPr="00A7195F">
        <w:rPr>
          <w:rFonts w:cs="Arial"/>
          <w:color w:val="333333"/>
          <w:spacing w:val="-5"/>
          <w:szCs w:val="24"/>
          <w:lang w:eastAsia="es-CO"/>
        </w:rPr>
        <w:t> </w:t>
      </w:r>
      <w:r w:rsidRPr="00A7195F">
        <w:rPr>
          <w:rFonts w:cs="Arial"/>
          <w:color w:val="333333"/>
          <w:spacing w:val="-1"/>
          <w:szCs w:val="24"/>
          <w:lang w:eastAsia="es-CO"/>
        </w:rPr>
        <w:t>funcionamiento</w:t>
      </w:r>
      <w:r w:rsidRPr="00A7195F">
        <w:rPr>
          <w:rFonts w:cs="Arial"/>
          <w:color w:val="333333"/>
          <w:spacing w:val="-13"/>
          <w:szCs w:val="24"/>
          <w:lang w:eastAsia="es-CO"/>
        </w:rPr>
        <w:t> </w:t>
      </w:r>
      <w:r w:rsidRPr="00A7195F">
        <w:rPr>
          <w:rFonts w:cs="Arial"/>
          <w:color w:val="333333"/>
          <w:spacing w:val="-1"/>
          <w:szCs w:val="24"/>
          <w:lang w:eastAsia="es-CO"/>
        </w:rPr>
        <w:t>de</w:t>
      </w:r>
      <w:r w:rsidRPr="00A7195F">
        <w:rPr>
          <w:rFonts w:cs="Arial"/>
          <w:color w:val="333333"/>
          <w:spacing w:val="-12"/>
          <w:szCs w:val="24"/>
          <w:lang w:eastAsia="es-CO"/>
        </w:rPr>
        <w:t> </w:t>
      </w:r>
      <w:r w:rsidRPr="00A7195F">
        <w:rPr>
          <w:rFonts w:cs="Arial"/>
          <w:color w:val="333333"/>
          <w:spacing w:val="-1"/>
          <w:szCs w:val="24"/>
          <w:lang w:eastAsia="es-CO"/>
        </w:rPr>
        <w:t>los</w:t>
      </w:r>
      <w:r w:rsidRPr="00A7195F">
        <w:rPr>
          <w:rFonts w:cs="Arial"/>
          <w:color w:val="333333"/>
          <w:spacing w:val="-6"/>
          <w:szCs w:val="24"/>
          <w:lang w:eastAsia="es-CO"/>
        </w:rPr>
        <w:t> </w:t>
      </w:r>
      <w:r w:rsidRPr="00A7195F">
        <w:rPr>
          <w:rFonts w:cs="Arial"/>
          <w:color w:val="333333"/>
          <w:spacing w:val="-1"/>
          <w:szCs w:val="24"/>
          <w:lang w:eastAsia="es-CO"/>
        </w:rPr>
        <w:t>organismos</w:t>
      </w:r>
      <w:r w:rsidRPr="00A7195F">
        <w:rPr>
          <w:rFonts w:cs="Arial"/>
          <w:color w:val="333333"/>
          <w:spacing w:val="-10"/>
          <w:szCs w:val="24"/>
          <w:lang w:eastAsia="es-CO"/>
        </w:rPr>
        <w:t> </w:t>
      </w:r>
      <w:r w:rsidRPr="00A7195F">
        <w:rPr>
          <w:rFonts w:cs="Arial"/>
          <w:color w:val="333333"/>
          <w:szCs w:val="24"/>
          <w:lang w:eastAsia="es-CO"/>
        </w:rPr>
        <w:t>y</w:t>
      </w:r>
      <w:r w:rsidRPr="00A7195F">
        <w:rPr>
          <w:rFonts w:cs="Arial"/>
          <w:color w:val="333333"/>
          <w:spacing w:val="-6"/>
          <w:szCs w:val="24"/>
          <w:lang w:eastAsia="es-CO"/>
        </w:rPr>
        <w:t> </w:t>
      </w:r>
      <w:r w:rsidRPr="00A7195F">
        <w:rPr>
          <w:rFonts w:cs="Arial"/>
          <w:color w:val="333333"/>
          <w:szCs w:val="24"/>
          <w:lang w:eastAsia="es-CO"/>
        </w:rPr>
        <w:t>de</w:t>
      </w:r>
      <w:r w:rsidRPr="00A7195F">
        <w:rPr>
          <w:rFonts w:cs="Arial"/>
          <w:color w:val="333333"/>
          <w:spacing w:val="-12"/>
          <w:szCs w:val="24"/>
          <w:lang w:eastAsia="es-CO"/>
        </w:rPr>
        <w:t> </w:t>
      </w:r>
      <w:r w:rsidRPr="00A7195F">
        <w:rPr>
          <w:rFonts w:cs="Arial"/>
          <w:color w:val="333333"/>
          <w:szCs w:val="24"/>
          <w:lang w:eastAsia="es-CO"/>
        </w:rPr>
        <w:t>las</w:t>
      </w:r>
      <w:r w:rsidRPr="00A7195F">
        <w:rPr>
          <w:rFonts w:cs="Arial"/>
          <w:color w:val="333333"/>
          <w:spacing w:val="-6"/>
          <w:szCs w:val="24"/>
          <w:lang w:eastAsia="es-CO"/>
        </w:rPr>
        <w:t> </w:t>
      </w:r>
      <w:r w:rsidRPr="00A7195F">
        <w:rPr>
          <w:rFonts w:cs="Arial"/>
          <w:color w:val="333333"/>
          <w:szCs w:val="24"/>
          <w:lang w:eastAsia="es-CO"/>
        </w:rPr>
        <w:t>entidades</w:t>
      </w:r>
      <w:r w:rsidRPr="00A7195F">
        <w:rPr>
          <w:rFonts w:cs="Arial"/>
          <w:color w:val="333333"/>
          <w:spacing w:val="-5"/>
          <w:szCs w:val="24"/>
          <w:lang w:eastAsia="es-CO"/>
        </w:rPr>
        <w:t> </w:t>
      </w:r>
      <w:r w:rsidRPr="00A7195F">
        <w:rPr>
          <w:rFonts w:cs="Arial"/>
          <w:color w:val="333333"/>
          <w:szCs w:val="24"/>
          <w:lang w:eastAsia="es-CO"/>
        </w:rPr>
        <w:t>de</w:t>
      </w:r>
      <w:r w:rsidRPr="00A7195F">
        <w:rPr>
          <w:rFonts w:cs="Arial"/>
          <w:color w:val="333333"/>
          <w:spacing w:val="-7"/>
          <w:szCs w:val="24"/>
          <w:lang w:eastAsia="es-CO"/>
        </w:rPr>
        <w:t> </w:t>
      </w:r>
      <w:r w:rsidRPr="00A7195F">
        <w:rPr>
          <w:rFonts w:cs="Arial"/>
          <w:color w:val="333333"/>
          <w:szCs w:val="24"/>
          <w:lang w:eastAsia="es-CO"/>
        </w:rPr>
        <w:t>Bogotá,</w:t>
      </w:r>
      <w:r w:rsidRPr="00A7195F">
        <w:rPr>
          <w:rFonts w:cs="Arial"/>
          <w:color w:val="333333"/>
          <w:spacing w:val="-7"/>
          <w:szCs w:val="24"/>
          <w:lang w:eastAsia="es-CO"/>
        </w:rPr>
        <w:t> </w:t>
      </w:r>
      <w:r w:rsidRPr="00A7195F">
        <w:rPr>
          <w:rFonts w:cs="Arial"/>
          <w:color w:val="333333"/>
          <w:szCs w:val="24"/>
          <w:lang w:eastAsia="es-CO"/>
        </w:rPr>
        <w:t>Distrito</w:t>
      </w:r>
      <w:r w:rsidRPr="00A7195F">
        <w:rPr>
          <w:rFonts w:cs="Arial"/>
          <w:color w:val="333333"/>
          <w:spacing w:val="-53"/>
          <w:szCs w:val="24"/>
          <w:lang w:eastAsia="es-CO"/>
        </w:rPr>
        <w:t> </w:t>
      </w:r>
      <w:r w:rsidRPr="00A7195F">
        <w:rPr>
          <w:rFonts w:cs="Arial"/>
          <w:color w:val="333333"/>
          <w:szCs w:val="24"/>
          <w:lang w:eastAsia="es-CO"/>
        </w:rPr>
        <w:t>Capital</w:t>
      </w:r>
      <w:r w:rsidR="00F4025A">
        <w:rPr>
          <w:rFonts w:cs="Arial"/>
          <w:color w:val="333333"/>
          <w:spacing w:val="-8"/>
          <w:szCs w:val="24"/>
          <w:lang w:eastAsia="es-CO"/>
        </w:rPr>
        <w:t>.</w:t>
      </w:r>
    </w:p>
    <w:p w14:paraId="7D5FC3CB" w14:textId="77777777" w:rsidR="00F4025A" w:rsidRDefault="00F4025A" w:rsidP="00A7195F">
      <w:pPr>
        <w:shd w:val="clear" w:color="auto" w:fill="FFFFFF"/>
        <w:jc w:val="both"/>
        <w:rPr>
          <w:rFonts w:cs="Arial"/>
          <w:color w:val="333333"/>
          <w:spacing w:val="-8"/>
          <w:szCs w:val="24"/>
          <w:lang w:eastAsia="es-CO"/>
        </w:rPr>
      </w:pPr>
    </w:p>
    <w:p w14:paraId="388332C8" w14:textId="5DE7359C" w:rsidR="00F4025A" w:rsidRDefault="00F4025A" w:rsidP="00A7195F">
      <w:pPr>
        <w:shd w:val="clear" w:color="auto" w:fill="FFFFFF"/>
        <w:jc w:val="both"/>
        <w:rPr>
          <w:rFonts w:cs="Arial"/>
          <w:color w:val="333333"/>
          <w:spacing w:val="-8"/>
          <w:szCs w:val="24"/>
          <w:lang w:eastAsia="es-CO"/>
        </w:rPr>
      </w:pPr>
      <w:r w:rsidRPr="00F4025A">
        <w:rPr>
          <w:rFonts w:cs="Arial"/>
          <w:b/>
          <w:bCs/>
          <w:color w:val="333333"/>
          <w:spacing w:val="-8"/>
          <w:szCs w:val="24"/>
          <w:lang w:eastAsia="es-CO"/>
        </w:rPr>
        <w:t>Artículo 74. Misión del Sector Desarrollo Económico, Industria y Turismo</w:t>
      </w:r>
      <w:r w:rsidRPr="00F4025A">
        <w:rPr>
          <w:rFonts w:cs="Arial"/>
          <w:color w:val="333333"/>
          <w:spacing w:val="-8"/>
          <w:szCs w:val="24"/>
          <w:lang w:eastAsia="es-CO"/>
        </w:rPr>
        <w:t>. El Sector Desarrollo Económico, Industria y Turismo tiene la misión de crear y promover condiciones que conduzcan a incrementar la capacidad de producción de bienes y servicios en Bogotá, de modo que se garantice un soporte material de las actividades económicas y laborales que permitan procesos productivos, de desarrollo de la iniciativa y de inclusión económica que hagan efectivos los derechos de las personas y viables el avance social y material del Distrito Capital y sus poblaciones, en el marco de la dinámica ciudad región.</w:t>
      </w:r>
    </w:p>
    <w:p w14:paraId="0A008D0C" w14:textId="77777777" w:rsidR="00F4025A" w:rsidRDefault="00F4025A" w:rsidP="00A7195F">
      <w:pPr>
        <w:shd w:val="clear" w:color="auto" w:fill="FFFFFF"/>
        <w:jc w:val="both"/>
        <w:rPr>
          <w:rFonts w:cs="Arial"/>
          <w:color w:val="333333"/>
          <w:spacing w:val="-8"/>
          <w:szCs w:val="24"/>
          <w:lang w:eastAsia="es-CO"/>
        </w:rPr>
      </w:pPr>
    </w:p>
    <w:p w14:paraId="29883E18" w14:textId="3A3E22B0" w:rsidR="00A7195F" w:rsidRDefault="00F4025A" w:rsidP="00A7195F">
      <w:pPr>
        <w:shd w:val="clear" w:color="auto" w:fill="FFFFFF"/>
        <w:jc w:val="both"/>
        <w:rPr>
          <w:rFonts w:cs="Arial"/>
          <w:color w:val="333333"/>
          <w:szCs w:val="24"/>
          <w:lang w:eastAsia="es-CO"/>
        </w:rPr>
      </w:pPr>
      <w:r w:rsidRPr="00F4025A">
        <w:rPr>
          <w:rFonts w:cs="Arial"/>
          <w:b/>
          <w:bCs/>
          <w:color w:val="333333"/>
          <w:szCs w:val="24"/>
          <w:lang w:eastAsia="es-CO"/>
        </w:rPr>
        <w:t>Artículo 78.</w:t>
      </w:r>
      <w:r w:rsidRPr="00F4025A">
        <w:rPr>
          <w:rFonts w:cs="Arial"/>
          <w:color w:val="333333"/>
          <w:szCs w:val="24"/>
          <w:lang w:eastAsia="es-CO"/>
        </w:rPr>
        <w:t xml:space="preserve"> Naturaleza, objeto y funciones básicas de la Secretaría Distrital de Desarrollo Económico. La Secretaría Distrital de Desarrollo Económico es un organismo del Sector Central con autonomía administrativa y financiera que tiene por objeto orientar y liderar la formulación de políticas de desarrollo económico de las actividades comerciales, empresariales y de turismo del Distrito Capital, que conlleve a la creación o revitalización de empresas, y a la generación de empleo y de nuevos ingresos para los ciudadanos y ciudadanas en el Distrito Capital.</w:t>
      </w:r>
      <w:r w:rsidR="00A7195F" w:rsidRPr="00A7195F">
        <w:rPr>
          <w:rFonts w:cs="Arial"/>
          <w:color w:val="333333"/>
          <w:szCs w:val="24"/>
          <w:lang w:eastAsia="es-CO"/>
        </w:rPr>
        <w:t> </w:t>
      </w:r>
    </w:p>
    <w:p w14:paraId="7CC59785" w14:textId="77777777" w:rsidR="00F4025A" w:rsidRPr="00A7195F" w:rsidRDefault="00F4025A" w:rsidP="00A7195F">
      <w:pPr>
        <w:shd w:val="clear" w:color="auto" w:fill="FFFFFF"/>
        <w:jc w:val="both"/>
        <w:rPr>
          <w:rFonts w:cs="Arial"/>
          <w:color w:val="333333"/>
          <w:szCs w:val="24"/>
          <w:lang w:val="es-CO" w:eastAsia="es-CO"/>
        </w:rPr>
      </w:pPr>
    </w:p>
    <w:p w14:paraId="72C72B64" w14:textId="7A4F7BE2" w:rsidR="00D56F33" w:rsidRDefault="00A7195F" w:rsidP="00A7195F">
      <w:pPr>
        <w:shd w:val="clear" w:color="auto" w:fill="FFFFFF"/>
        <w:jc w:val="both"/>
        <w:rPr>
          <w:rFonts w:cs="Arial"/>
          <w:color w:val="333333"/>
          <w:szCs w:val="24"/>
          <w:lang w:eastAsia="es-CO"/>
        </w:rPr>
      </w:pPr>
      <w:r w:rsidRPr="00A7195F">
        <w:rPr>
          <w:rFonts w:cs="Arial"/>
          <w:color w:val="333333"/>
          <w:szCs w:val="24"/>
          <w:lang w:eastAsia="es-CO"/>
        </w:rPr>
        <w:t>Que, para el cumplimiento de su objetivo misional, la Secretaría Distrital de Desarrollo Económico</w:t>
      </w:r>
      <w:r w:rsidRPr="00A7195F">
        <w:rPr>
          <w:rFonts w:cs="Arial"/>
          <w:color w:val="333333"/>
          <w:spacing w:val="1"/>
          <w:szCs w:val="24"/>
          <w:lang w:eastAsia="es-CO"/>
        </w:rPr>
        <w:t> </w:t>
      </w:r>
      <w:r w:rsidRPr="00A7195F">
        <w:rPr>
          <w:rFonts w:cs="Arial"/>
          <w:color w:val="333333"/>
          <w:szCs w:val="24"/>
          <w:lang w:eastAsia="es-CO"/>
        </w:rPr>
        <w:t xml:space="preserve">tiene a su cargo entre otras funciones, las establecidas en el </w:t>
      </w:r>
      <w:r w:rsidRPr="00A7195F">
        <w:rPr>
          <w:rFonts w:cs="Arial"/>
          <w:color w:val="auto"/>
          <w:szCs w:val="24"/>
          <w:lang w:eastAsia="es-CO"/>
        </w:rPr>
        <w:t>artículo </w:t>
      </w:r>
      <w:hyperlink r:id="rId7" w:anchor="2" w:history="1">
        <w:r w:rsidRPr="00A7195F">
          <w:rPr>
            <w:rFonts w:cs="Arial"/>
            <w:color w:val="auto"/>
            <w:szCs w:val="24"/>
            <w:u w:val="single"/>
            <w:lang w:eastAsia="es-CO"/>
          </w:rPr>
          <w:t>2</w:t>
        </w:r>
      </w:hyperlink>
      <w:r w:rsidRPr="00A7195F">
        <w:rPr>
          <w:rFonts w:cs="Arial"/>
          <w:color w:val="333333"/>
          <w:szCs w:val="24"/>
          <w:lang w:eastAsia="es-CO"/>
        </w:rPr>
        <w:t>° del Decreto Distrital 437 de</w:t>
      </w:r>
      <w:r w:rsidRPr="00A7195F">
        <w:rPr>
          <w:rFonts w:cs="Arial"/>
          <w:color w:val="333333"/>
          <w:spacing w:val="-53"/>
          <w:szCs w:val="24"/>
          <w:lang w:eastAsia="es-CO"/>
        </w:rPr>
        <w:t> </w:t>
      </w:r>
      <w:r w:rsidRPr="00A7195F">
        <w:rPr>
          <w:rFonts w:cs="Arial"/>
          <w:color w:val="333333"/>
          <w:szCs w:val="24"/>
          <w:lang w:eastAsia="es-CO"/>
        </w:rPr>
        <w:t>2016 entre las cuales se resaltan los siguientes literales: </w:t>
      </w:r>
    </w:p>
    <w:p w14:paraId="3C7A52E3" w14:textId="77777777" w:rsidR="00F4025A" w:rsidRPr="00D56F33" w:rsidRDefault="00F4025A" w:rsidP="00A7195F">
      <w:pPr>
        <w:shd w:val="clear" w:color="auto" w:fill="FFFFFF"/>
        <w:jc w:val="both"/>
        <w:rPr>
          <w:rFonts w:cs="Arial"/>
          <w:color w:val="333333"/>
          <w:szCs w:val="24"/>
          <w:lang w:eastAsia="es-CO"/>
        </w:rPr>
      </w:pPr>
    </w:p>
    <w:p w14:paraId="5A381DB3" w14:textId="70711B72" w:rsidR="00D56F33" w:rsidRDefault="00A7195F" w:rsidP="00A7195F">
      <w:pPr>
        <w:shd w:val="clear" w:color="auto" w:fill="FFFFFF"/>
        <w:jc w:val="both"/>
        <w:rPr>
          <w:rFonts w:cs="Arial"/>
          <w:color w:val="333333"/>
          <w:szCs w:val="24"/>
          <w:lang w:eastAsia="es-CO"/>
        </w:rPr>
      </w:pPr>
      <w:r w:rsidRPr="00A7195F">
        <w:rPr>
          <w:rFonts w:cs="Arial"/>
          <w:color w:val="333333"/>
          <w:szCs w:val="24"/>
          <w:lang w:eastAsia="es-CO"/>
        </w:rPr>
        <w:t>“a.</w:t>
      </w:r>
      <w:r w:rsidR="00D56F33" w:rsidRPr="00D56F33">
        <w:rPr>
          <w:rFonts w:cs="Arial"/>
          <w:color w:val="333333"/>
          <w:szCs w:val="24"/>
          <w:lang w:eastAsia="es-CO"/>
        </w:rPr>
        <w:t xml:space="preserve"> </w:t>
      </w:r>
      <w:r w:rsidRPr="00A7195F">
        <w:rPr>
          <w:rFonts w:cs="Arial"/>
          <w:color w:val="333333"/>
          <w:szCs w:val="24"/>
          <w:lang w:eastAsia="es-CO"/>
        </w:rPr>
        <w:t>Formular, orientar y coordinar las</w:t>
      </w:r>
      <w:r w:rsidRPr="00A7195F">
        <w:rPr>
          <w:rFonts w:cs="Arial"/>
          <w:color w:val="333333"/>
          <w:spacing w:val="1"/>
          <w:szCs w:val="24"/>
          <w:lang w:eastAsia="es-CO"/>
        </w:rPr>
        <w:t> </w:t>
      </w:r>
      <w:r w:rsidRPr="00A7195F">
        <w:rPr>
          <w:rFonts w:cs="Arial"/>
          <w:color w:val="333333"/>
          <w:szCs w:val="24"/>
          <w:lang w:eastAsia="es-CO"/>
        </w:rPr>
        <w:t>políticas, planes, programas y proyectos en materia de desarrollo económico y social de Bogotá</w:t>
      </w:r>
      <w:r w:rsidRPr="00A7195F">
        <w:rPr>
          <w:rFonts w:cs="Arial"/>
          <w:color w:val="333333"/>
          <w:spacing w:val="1"/>
          <w:szCs w:val="24"/>
          <w:lang w:eastAsia="es-CO"/>
        </w:rPr>
        <w:t> </w:t>
      </w:r>
      <w:r w:rsidRPr="00A7195F">
        <w:rPr>
          <w:rFonts w:cs="Arial"/>
          <w:color w:val="333333"/>
          <w:szCs w:val="24"/>
          <w:lang w:eastAsia="es-CO"/>
        </w:rPr>
        <w:t>relacionados con el desarrollo de los sectores productivos de bienes y servicios en un marco de</w:t>
      </w:r>
      <w:r w:rsidRPr="00A7195F">
        <w:rPr>
          <w:rFonts w:cs="Arial"/>
          <w:color w:val="333333"/>
          <w:spacing w:val="1"/>
          <w:szCs w:val="24"/>
          <w:lang w:eastAsia="es-CO"/>
        </w:rPr>
        <w:t> </w:t>
      </w:r>
      <w:r w:rsidRPr="00A7195F">
        <w:rPr>
          <w:rFonts w:cs="Arial"/>
          <w:color w:val="333333"/>
          <w:szCs w:val="24"/>
          <w:lang w:eastAsia="es-CO"/>
        </w:rPr>
        <w:t>competitividad y de integración creciente de la actividad económica</w:t>
      </w:r>
      <w:r w:rsidRPr="00D56F33">
        <w:rPr>
          <w:rFonts w:cs="Arial"/>
          <w:color w:val="333333"/>
          <w:szCs w:val="24"/>
          <w:lang w:eastAsia="es-CO"/>
        </w:rPr>
        <w:t xml:space="preserve">. </w:t>
      </w:r>
    </w:p>
    <w:p w14:paraId="61C7261B" w14:textId="300DCF4C" w:rsidR="00D56F33" w:rsidRDefault="00D56F33" w:rsidP="00A7195F">
      <w:pPr>
        <w:shd w:val="clear" w:color="auto" w:fill="FFFFFF"/>
        <w:jc w:val="both"/>
        <w:rPr>
          <w:rFonts w:cs="Arial"/>
          <w:color w:val="333333"/>
          <w:szCs w:val="24"/>
          <w:lang w:eastAsia="es-CO"/>
        </w:rPr>
      </w:pPr>
    </w:p>
    <w:p w14:paraId="1CD66942" w14:textId="5B2CDCFE" w:rsidR="00D56F33" w:rsidRPr="00D56F33" w:rsidRDefault="00D56F33" w:rsidP="00A7195F">
      <w:pPr>
        <w:shd w:val="clear" w:color="auto" w:fill="FFFFFF"/>
        <w:jc w:val="both"/>
        <w:rPr>
          <w:rFonts w:cs="Arial"/>
          <w:color w:val="333333"/>
          <w:szCs w:val="24"/>
          <w:lang w:eastAsia="es-CO"/>
        </w:rPr>
      </w:pPr>
      <w:r>
        <w:rPr>
          <w:rFonts w:cs="Arial"/>
          <w:color w:val="333333"/>
          <w:szCs w:val="24"/>
          <w:lang w:eastAsia="es-CO"/>
        </w:rPr>
        <w:t xml:space="preserve">c. </w:t>
      </w:r>
      <w:r w:rsidRPr="00D56F33">
        <w:rPr>
          <w:rFonts w:cs="Arial"/>
          <w:color w:val="333333"/>
          <w:szCs w:val="24"/>
          <w:lang w:eastAsia="es-CO"/>
        </w:rPr>
        <w:t>Formular, orientar y coordinar las políticas para la generación de empleo digno e ingresos justos, y estímulo y apoyo al emprendimiento económico y al desarrollo de competencias laborales. En este sentido, participará en la elaboración y ejecución de la política de generación de empleo y la competitividad de las personas discapacitadas.</w:t>
      </w:r>
    </w:p>
    <w:p w14:paraId="45FE5022" w14:textId="77777777" w:rsidR="00D56F33" w:rsidRPr="00D56F33" w:rsidRDefault="00D56F33" w:rsidP="00A7195F">
      <w:pPr>
        <w:shd w:val="clear" w:color="auto" w:fill="FFFFFF"/>
        <w:jc w:val="both"/>
        <w:rPr>
          <w:rFonts w:cs="Arial"/>
          <w:color w:val="333333"/>
          <w:szCs w:val="24"/>
          <w:lang w:eastAsia="es-CO"/>
        </w:rPr>
      </w:pPr>
    </w:p>
    <w:p w14:paraId="4011D2B3" w14:textId="55C9642A" w:rsidR="00550755" w:rsidRDefault="00A7195F" w:rsidP="00550755">
      <w:pPr>
        <w:shd w:val="clear" w:color="auto" w:fill="FFFFFF"/>
        <w:jc w:val="both"/>
        <w:rPr>
          <w:rFonts w:cs="Arial"/>
          <w:color w:val="333333"/>
          <w:szCs w:val="24"/>
          <w:lang w:eastAsia="es-CO"/>
        </w:rPr>
      </w:pPr>
      <w:r w:rsidRPr="00A7195F">
        <w:rPr>
          <w:rFonts w:cs="Arial"/>
          <w:color w:val="333333"/>
          <w:szCs w:val="24"/>
          <w:lang w:eastAsia="es-CO"/>
        </w:rPr>
        <w:t xml:space="preserve"> </w:t>
      </w:r>
      <w:r w:rsidR="00D56F33" w:rsidRPr="00D56F33">
        <w:rPr>
          <w:rFonts w:cs="Arial"/>
          <w:color w:val="333333"/>
          <w:szCs w:val="24"/>
          <w:lang w:eastAsia="es-CO"/>
        </w:rPr>
        <w:t>J</w:t>
      </w:r>
      <w:r w:rsidRPr="00A7195F">
        <w:rPr>
          <w:rFonts w:cs="Arial"/>
          <w:color w:val="333333"/>
          <w:szCs w:val="24"/>
          <w:lang w:eastAsia="es-CO"/>
        </w:rPr>
        <w:t>.</w:t>
      </w:r>
      <w:r w:rsidR="00D56F33" w:rsidRPr="00D56F33">
        <w:rPr>
          <w:rFonts w:cs="Arial"/>
          <w:color w:val="333333"/>
          <w:szCs w:val="24"/>
          <w:lang w:eastAsia="es-CO"/>
        </w:rPr>
        <w:t xml:space="preserve"> </w:t>
      </w:r>
      <w:r w:rsidRPr="00A7195F">
        <w:rPr>
          <w:rFonts w:cs="Arial"/>
          <w:color w:val="333333"/>
          <w:szCs w:val="24"/>
          <w:lang w:eastAsia="es-CO"/>
        </w:rPr>
        <w:t>Formular, orientar y</w:t>
      </w:r>
      <w:r w:rsidRPr="00A7195F">
        <w:rPr>
          <w:rFonts w:cs="Arial"/>
          <w:color w:val="333333"/>
          <w:spacing w:val="1"/>
          <w:szCs w:val="24"/>
          <w:lang w:eastAsia="es-CO"/>
        </w:rPr>
        <w:t> </w:t>
      </w:r>
      <w:r w:rsidRPr="00A7195F">
        <w:rPr>
          <w:rFonts w:cs="Arial"/>
          <w:color w:val="333333"/>
          <w:szCs w:val="24"/>
          <w:lang w:eastAsia="es-CO"/>
        </w:rPr>
        <w:t>coordinar políticas de incentivos para propiciar y consolidar la asociación productiva y solidaria de</w:t>
      </w:r>
      <w:r w:rsidRPr="00A7195F">
        <w:rPr>
          <w:rFonts w:cs="Arial"/>
          <w:color w:val="333333"/>
          <w:spacing w:val="1"/>
          <w:szCs w:val="24"/>
          <w:lang w:eastAsia="es-CO"/>
        </w:rPr>
        <w:t> </w:t>
      </w:r>
      <w:r w:rsidRPr="00A7195F">
        <w:rPr>
          <w:rFonts w:cs="Arial"/>
          <w:color w:val="333333"/>
          <w:szCs w:val="24"/>
          <w:lang w:eastAsia="es-CO"/>
        </w:rPr>
        <w:t>los grupos económicamente excluidos</w:t>
      </w:r>
      <w:r w:rsidR="00550755">
        <w:rPr>
          <w:rFonts w:cs="Arial"/>
          <w:color w:val="333333"/>
          <w:szCs w:val="24"/>
          <w:lang w:eastAsia="es-CO"/>
        </w:rPr>
        <w:t xml:space="preserve">. </w:t>
      </w:r>
    </w:p>
    <w:p w14:paraId="003E734A" w14:textId="77777777" w:rsidR="00550755" w:rsidRDefault="00550755" w:rsidP="00550755">
      <w:pPr>
        <w:shd w:val="clear" w:color="auto" w:fill="FFFFFF"/>
        <w:jc w:val="both"/>
        <w:rPr>
          <w:rFonts w:cs="Arial"/>
          <w:color w:val="333333"/>
          <w:szCs w:val="24"/>
          <w:lang w:eastAsia="es-CO"/>
        </w:rPr>
      </w:pPr>
    </w:p>
    <w:p w14:paraId="6AC2D5F0" w14:textId="008F2650" w:rsidR="00A7195F" w:rsidRPr="00550755" w:rsidRDefault="006A1324" w:rsidP="00550755">
      <w:pPr>
        <w:shd w:val="clear" w:color="auto" w:fill="FFFFFF"/>
        <w:jc w:val="both"/>
        <w:rPr>
          <w:rFonts w:cs="Arial"/>
          <w:color w:val="333333"/>
          <w:szCs w:val="24"/>
          <w:lang w:eastAsia="es-CO"/>
        </w:rPr>
      </w:pPr>
      <w:r>
        <w:rPr>
          <w:rFonts w:cs="Arial"/>
          <w:color w:val="333333"/>
          <w:szCs w:val="24"/>
          <w:lang w:eastAsia="es-CO"/>
        </w:rPr>
        <w:t>Fo</w:t>
      </w:r>
      <w:r w:rsidRPr="00550755">
        <w:rPr>
          <w:rFonts w:cs="Arial"/>
          <w:color w:val="333333"/>
          <w:szCs w:val="24"/>
          <w:lang w:eastAsia="es-CO"/>
        </w:rPr>
        <w:t>rmular</w:t>
      </w:r>
      <w:r w:rsidR="00A7195F" w:rsidRPr="00550755">
        <w:rPr>
          <w:rFonts w:cs="Arial"/>
          <w:color w:val="333333"/>
          <w:szCs w:val="24"/>
          <w:lang w:eastAsia="es-CO"/>
        </w:rPr>
        <w:t>, orientar y coordinar políticas para el</w:t>
      </w:r>
      <w:r w:rsidR="00A7195F" w:rsidRPr="00550755">
        <w:rPr>
          <w:rFonts w:cs="Arial"/>
          <w:color w:val="333333"/>
          <w:spacing w:val="1"/>
          <w:szCs w:val="24"/>
          <w:lang w:eastAsia="es-CO"/>
        </w:rPr>
        <w:t> </w:t>
      </w:r>
      <w:r w:rsidR="00A7195F" w:rsidRPr="00550755">
        <w:rPr>
          <w:rFonts w:cs="Arial"/>
          <w:color w:val="333333"/>
          <w:spacing w:val="-1"/>
          <w:szCs w:val="24"/>
          <w:lang w:eastAsia="es-CO"/>
        </w:rPr>
        <w:t>desarrollo</w:t>
      </w:r>
      <w:r w:rsidR="00A7195F" w:rsidRPr="00550755">
        <w:rPr>
          <w:rFonts w:cs="Arial"/>
          <w:color w:val="333333"/>
          <w:spacing w:val="-13"/>
          <w:szCs w:val="24"/>
          <w:lang w:eastAsia="es-CO"/>
        </w:rPr>
        <w:t> </w:t>
      </w:r>
      <w:r w:rsidR="00A7195F" w:rsidRPr="00550755">
        <w:rPr>
          <w:rFonts w:cs="Arial"/>
          <w:color w:val="333333"/>
          <w:spacing w:val="-1"/>
          <w:szCs w:val="24"/>
          <w:lang w:eastAsia="es-CO"/>
        </w:rPr>
        <w:t>de</w:t>
      </w:r>
      <w:r w:rsidR="00A7195F" w:rsidRPr="00550755">
        <w:rPr>
          <w:rFonts w:cs="Arial"/>
          <w:color w:val="333333"/>
          <w:spacing w:val="-7"/>
          <w:szCs w:val="24"/>
          <w:lang w:eastAsia="es-CO"/>
        </w:rPr>
        <w:t> </w:t>
      </w:r>
      <w:r w:rsidR="00A7195F" w:rsidRPr="00550755">
        <w:rPr>
          <w:rFonts w:cs="Arial"/>
          <w:color w:val="333333"/>
          <w:spacing w:val="-1"/>
          <w:szCs w:val="24"/>
          <w:lang w:eastAsia="es-CO"/>
        </w:rPr>
        <w:t>microempresas,</w:t>
      </w:r>
      <w:r w:rsidR="00A7195F" w:rsidRPr="00550755">
        <w:rPr>
          <w:rFonts w:cs="Arial"/>
          <w:color w:val="333333"/>
          <w:spacing w:val="-13"/>
          <w:szCs w:val="24"/>
          <w:lang w:eastAsia="es-CO"/>
        </w:rPr>
        <w:t> </w:t>
      </w:r>
      <w:r w:rsidR="00A7195F" w:rsidRPr="00550755">
        <w:rPr>
          <w:rFonts w:cs="Arial"/>
          <w:color w:val="333333"/>
          <w:spacing w:val="-1"/>
          <w:szCs w:val="24"/>
          <w:lang w:eastAsia="es-CO"/>
        </w:rPr>
        <w:t>famiempresas,</w:t>
      </w:r>
      <w:r w:rsidR="00A7195F" w:rsidRPr="00550755">
        <w:rPr>
          <w:rFonts w:cs="Arial"/>
          <w:color w:val="333333"/>
          <w:spacing w:val="-7"/>
          <w:szCs w:val="24"/>
          <w:lang w:eastAsia="es-CO"/>
        </w:rPr>
        <w:t> </w:t>
      </w:r>
      <w:r w:rsidR="00A7195F" w:rsidRPr="00550755">
        <w:rPr>
          <w:rFonts w:cs="Arial"/>
          <w:color w:val="333333"/>
          <w:spacing w:val="-1"/>
          <w:szCs w:val="24"/>
          <w:lang w:eastAsia="es-CO"/>
        </w:rPr>
        <w:t>empresas</w:t>
      </w:r>
      <w:r w:rsidR="00A7195F" w:rsidRPr="00550755">
        <w:rPr>
          <w:rFonts w:cs="Arial"/>
          <w:color w:val="333333"/>
          <w:spacing w:val="-7"/>
          <w:szCs w:val="24"/>
          <w:lang w:eastAsia="es-CO"/>
        </w:rPr>
        <w:t> </w:t>
      </w:r>
      <w:r w:rsidR="00A7195F" w:rsidRPr="00550755">
        <w:rPr>
          <w:rFonts w:cs="Arial"/>
          <w:color w:val="333333"/>
          <w:szCs w:val="24"/>
          <w:lang w:eastAsia="es-CO"/>
        </w:rPr>
        <w:t>asociativas</w:t>
      </w:r>
      <w:r w:rsidR="00A7195F" w:rsidRPr="00550755">
        <w:rPr>
          <w:rFonts w:cs="Arial"/>
          <w:color w:val="333333"/>
          <w:spacing w:val="-12"/>
          <w:szCs w:val="24"/>
          <w:lang w:eastAsia="es-CO"/>
        </w:rPr>
        <w:t> </w:t>
      </w:r>
      <w:r w:rsidR="00A7195F" w:rsidRPr="00550755">
        <w:rPr>
          <w:rFonts w:cs="Arial"/>
          <w:color w:val="333333"/>
          <w:szCs w:val="24"/>
          <w:lang w:eastAsia="es-CO"/>
        </w:rPr>
        <w:t>y</w:t>
      </w:r>
      <w:r w:rsidR="00A7195F" w:rsidRPr="00550755">
        <w:rPr>
          <w:rFonts w:cs="Arial"/>
          <w:color w:val="333333"/>
          <w:spacing w:val="-11"/>
          <w:szCs w:val="24"/>
          <w:lang w:eastAsia="es-CO"/>
        </w:rPr>
        <w:t> </w:t>
      </w:r>
      <w:r w:rsidR="00A7195F" w:rsidRPr="00550755">
        <w:rPr>
          <w:rFonts w:cs="Arial"/>
          <w:color w:val="333333"/>
          <w:szCs w:val="24"/>
          <w:lang w:eastAsia="es-CO"/>
        </w:rPr>
        <w:t>pequeñas</w:t>
      </w:r>
      <w:r w:rsidR="00A7195F" w:rsidRPr="00550755">
        <w:rPr>
          <w:rFonts w:cs="Arial"/>
          <w:color w:val="333333"/>
          <w:spacing w:val="-11"/>
          <w:szCs w:val="24"/>
          <w:lang w:eastAsia="es-CO"/>
        </w:rPr>
        <w:t> </w:t>
      </w:r>
      <w:r w:rsidR="00A7195F" w:rsidRPr="00550755">
        <w:rPr>
          <w:rFonts w:cs="Arial"/>
          <w:color w:val="333333"/>
          <w:szCs w:val="24"/>
          <w:lang w:eastAsia="es-CO"/>
        </w:rPr>
        <w:t>y</w:t>
      </w:r>
      <w:r w:rsidR="00A7195F" w:rsidRPr="00550755">
        <w:rPr>
          <w:rFonts w:cs="Arial"/>
          <w:color w:val="333333"/>
          <w:spacing w:val="-12"/>
          <w:szCs w:val="24"/>
          <w:lang w:eastAsia="es-CO"/>
        </w:rPr>
        <w:t> </w:t>
      </w:r>
      <w:r w:rsidR="00A7195F" w:rsidRPr="00550755">
        <w:rPr>
          <w:rFonts w:cs="Arial"/>
          <w:color w:val="333333"/>
          <w:szCs w:val="24"/>
          <w:lang w:eastAsia="es-CO"/>
        </w:rPr>
        <w:t>mediana</w:t>
      </w:r>
      <w:r w:rsidR="00A7195F" w:rsidRPr="00550755">
        <w:rPr>
          <w:rFonts w:cs="Arial"/>
          <w:color w:val="333333"/>
          <w:spacing w:val="-7"/>
          <w:szCs w:val="24"/>
          <w:lang w:eastAsia="es-CO"/>
        </w:rPr>
        <w:t> </w:t>
      </w:r>
      <w:r w:rsidR="00A7195F" w:rsidRPr="00550755">
        <w:rPr>
          <w:rFonts w:cs="Arial"/>
          <w:color w:val="333333"/>
          <w:szCs w:val="24"/>
          <w:lang w:eastAsia="es-CO"/>
        </w:rPr>
        <w:t>empresa</w:t>
      </w:r>
      <w:r w:rsidR="00D56F33" w:rsidRPr="00550755">
        <w:rPr>
          <w:rFonts w:cs="Arial"/>
          <w:color w:val="333333"/>
          <w:szCs w:val="24"/>
          <w:lang w:eastAsia="es-CO"/>
        </w:rPr>
        <w:t>¨</w:t>
      </w:r>
      <w:r w:rsidR="00A7195F" w:rsidRPr="00550755">
        <w:rPr>
          <w:rFonts w:cs="Arial"/>
          <w:color w:val="333333"/>
          <w:szCs w:val="24"/>
          <w:lang w:eastAsia="es-CO"/>
        </w:rPr>
        <w:t>.</w:t>
      </w:r>
    </w:p>
    <w:p w14:paraId="701D5CA1" w14:textId="36EF26EE" w:rsidR="008F28AA" w:rsidRPr="00D56F33" w:rsidRDefault="008F28AA" w:rsidP="002027A9">
      <w:pPr>
        <w:jc w:val="both"/>
        <w:rPr>
          <w:rFonts w:cs="Arial"/>
          <w:color w:val="auto"/>
          <w:szCs w:val="24"/>
          <w:shd w:val="clear" w:color="auto" w:fill="FFFFFF"/>
        </w:rPr>
      </w:pPr>
    </w:p>
    <w:p w14:paraId="0FB5426B" w14:textId="65E44F23" w:rsidR="003438B7" w:rsidRDefault="003438B7" w:rsidP="002027A9">
      <w:pPr>
        <w:jc w:val="both"/>
        <w:rPr>
          <w:rFonts w:cs="Arial"/>
          <w:color w:val="auto"/>
          <w:szCs w:val="24"/>
          <w:shd w:val="clear" w:color="auto" w:fill="FFFFFF"/>
        </w:rPr>
      </w:pPr>
      <w:r w:rsidRPr="00D56F33">
        <w:rPr>
          <w:rFonts w:cs="Arial"/>
          <w:b/>
          <w:bCs/>
          <w:color w:val="auto"/>
          <w:szCs w:val="24"/>
          <w:shd w:val="clear" w:color="auto" w:fill="FFFFFF"/>
        </w:rPr>
        <w:t>Acuerdo 862 de 2022</w:t>
      </w:r>
      <w:r w:rsidRPr="00D56F33">
        <w:rPr>
          <w:rFonts w:cs="Arial"/>
          <w:color w:val="auto"/>
          <w:szCs w:val="24"/>
          <w:shd w:val="clear" w:color="auto" w:fill="FFFFFF"/>
        </w:rPr>
        <w:t xml:space="preserve"> ¨ por el cual se establecen lineamientos para la creación de la comisión intersectorial de Apoyo al emprendedor y emprendedora joven </w:t>
      </w:r>
      <w:r w:rsidR="00D34981" w:rsidRPr="00D56F33">
        <w:rPr>
          <w:rFonts w:cs="Arial"/>
          <w:color w:val="auto"/>
          <w:szCs w:val="24"/>
          <w:shd w:val="clear" w:color="auto" w:fill="FFFFFF"/>
        </w:rPr>
        <w:t xml:space="preserve">rural campesina de Bogotá D.C y se dictan otras disposiciones. </w:t>
      </w:r>
    </w:p>
    <w:p w14:paraId="02BCD543" w14:textId="214E178D" w:rsidR="00A04755" w:rsidRDefault="00A04755" w:rsidP="002027A9">
      <w:pPr>
        <w:jc w:val="both"/>
        <w:rPr>
          <w:rFonts w:cs="Arial"/>
          <w:color w:val="auto"/>
          <w:szCs w:val="24"/>
          <w:shd w:val="clear" w:color="auto" w:fill="FFFFFF"/>
        </w:rPr>
      </w:pPr>
    </w:p>
    <w:p w14:paraId="37787633" w14:textId="77777777" w:rsidR="002027A9" w:rsidRPr="00D56F33" w:rsidRDefault="002027A9" w:rsidP="002027A9">
      <w:pPr>
        <w:jc w:val="both"/>
        <w:rPr>
          <w:rFonts w:cs="Arial"/>
          <w:szCs w:val="24"/>
        </w:rPr>
      </w:pPr>
    </w:p>
    <w:p w14:paraId="385F6E37" w14:textId="77777777" w:rsidR="002027A9" w:rsidRPr="00D56F33" w:rsidRDefault="002027A9" w:rsidP="002027A9">
      <w:pPr>
        <w:jc w:val="both"/>
        <w:rPr>
          <w:rFonts w:cs="Arial"/>
          <w:bCs/>
          <w:szCs w:val="24"/>
        </w:rPr>
      </w:pPr>
    </w:p>
    <w:p w14:paraId="40140C65" w14:textId="439D0051" w:rsidR="002027A9" w:rsidRDefault="002027A9" w:rsidP="002027A9">
      <w:pPr>
        <w:pStyle w:val="Prrafodelista"/>
        <w:numPr>
          <w:ilvl w:val="0"/>
          <w:numId w:val="2"/>
        </w:numPr>
        <w:jc w:val="center"/>
        <w:rPr>
          <w:rFonts w:cs="Arial"/>
          <w:b/>
          <w:bCs/>
          <w:szCs w:val="24"/>
        </w:rPr>
      </w:pPr>
      <w:r w:rsidRPr="00D56F33">
        <w:rPr>
          <w:rFonts w:cs="Arial"/>
          <w:b/>
          <w:bCs/>
          <w:szCs w:val="24"/>
        </w:rPr>
        <w:t>JUSTIFICACIÓN DEL PROYECTO</w:t>
      </w:r>
      <w:r w:rsidR="00AB4DA5">
        <w:rPr>
          <w:rFonts w:cs="Arial"/>
          <w:b/>
          <w:bCs/>
          <w:szCs w:val="24"/>
        </w:rPr>
        <w:t>.</w:t>
      </w:r>
    </w:p>
    <w:p w14:paraId="4626DB9A" w14:textId="0736B488" w:rsidR="002D3533" w:rsidRDefault="002D3533" w:rsidP="00600C60">
      <w:pPr>
        <w:jc w:val="center"/>
        <w:rPr>
          <w:rFonts w:cs="Arial"/>
          <w:b/>
          <w:bCs/>
          <w:szCs w:val="24"/>
        </w:rPr>
      </w:pPr>
    </w:p>
    <w:p w14:paraId="57547EB4" w14:textId="77777777" w:rsidR="00202C72" w:rsidRDefault="00202C72" w:rsidP="00202C72">
      <w:pPr>
        <w:jc w:val="both"/>
        <w:rPr>
          <w:rFonts w:cs="Arial"/>
          <w:szCs w:val="24"/>
        </w:rPr>
      </w:pPr>
      <w:r w:rsidRPr="00CF55B6">
        <w:rPr>
          <w:rFonts w:cs="Arial"/>
          <w:szCs w:val="24"/>
        </w:rPr>
        <w:t>Según ACOPI, las MIPYMES en Colombia dinamizan la economía al emplear el 65% de la fuerza laboral, con una incidencia de un 35% en el PIB Nacional.</w:t>
      </w:r>
      <w:r>
        <w:rPr>
          <w:rFonts w:cs="Arial"/>
          <w:szCs w:val="24"/>
        </w:rPr>
        <w:t xml:space="preserve"> Para el 2023 se contaba con 1,7 millones de empresas, 1.5 millones de micro empresas, 103,118 Pequeñas empresas y 27,317 medianas, su participación por sector evidencia en Mipymes 708.094 movilizan el sector comercio. 200,063 el sector hotelero, servicios de comida y 183.200 sector de industria y manufactura.</w:t>
      </w:r>
    </w:p>
    <w:p w14:paraId="5F8DB062" w14:textId="77777777" w:rsidR="00202C72" w:rsidRDefault="00202C72" w:rsidP="00202C72">
      <w:pPr>
        <w:jc w:val="both"/>
        <w:rPr>
          <w:rFonts w:cs="Arial"/>
          <w:b/>
          <w:bCs/>
          <w:szCs w:val="24"/>
        </w:rPr>
      </w:pPr>
    </w:p>
    <w:p w14:paraId="59B4819B" w14:textId="77777777" w:rsidR="00202C72" w:rsidRDefault="00202C72" w:rsidP="00202C72">
      <w:pPr>
        <w:rPr>
          <w:rFonts w:cs="Arial"/>
          <w:b/>
          <w:bCs/>
          <w:szCs w:val="24"/>
        </w:rPr>
      </w:pPr>
    </w:p>
    <w:p w14:paraId="7CDD079F" w14:textId="77777777" w:rsidR="00202C72" w:rsidRDefault="00202C72" w:rsidP="00202C72">
      <w:pPr>
        <w:jc w:val="center"/>
        <w:rPr>
          <w:rFonts w:cs="Arial"/>
          <w:b/>
          <w:bCs/>
          <w:szCs w:val="24"/>
        </w:rPr>
      </w:pPr>
      <w:r>
        <w:rPr>
          <w:noProof/>
          <w:lang w:val="es-CO" w:eastAsia="es-CO"/>
        </w:rPr>
        <w:drawing>
          <wp:inline distT="0" distB="0" distL="0" distR="0" wp14:anchorId="6135090F" wp14:editId="46CABF33">
            <wp:extent cx="3721396" cy="3463589"/>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8039" t="21567" r="29627" b="8353"/>
                    <a:stretch/>
                  </pic:blipFill>
                  <pic:spPr bwMode="auto">
                    <a:xfrm>
                      <a:off x="0" y="0"/>
                      <a:ext cx="3748713" cy="3489013"/>
                    </a:xfrm>
                    <a:prstGeom prst="rect">
                      <a:avLst/>
                    </a:prstGeom>
                    <a:ln>
                      <a:noFill/>
                    </a:ln>
                    <a:extLst>
                      <a:ext uri="{53640926-AAD7-44D8-BBD7-CCE9431645EC}">
                        <a14:shadowObscured xmlns:a14="http://schemas.microsoft.com/office/drawing/2010/main"/>
                      </a:ext>
                    </a:extLst>
                  </pic:spPr>
                </pic:pic>
              </a:graphicData>
            </a:graphic>
          </wp:inline>
        </w:drawing>
      </w:r>
    </w:p>
    <w:p w14:paraId="467A69AE" w14:textId="77777777" w:rsidR="00202C72" w:rsidRDefault="00202C72" w:rsidP="00202C72">
      <w:pPr>
        <w:jc w:val="center"/>
        <w:rPr>
          <w:rFonts w:cs="Arial"/>
          <w:b/>
          <w:bCs/>
          <w:szCs w:val="24"/>
        </w:rPr>
      </w:pPr>
    </w:p>
    <w:p w14:paraId="019BF6B7" w14:textId="77777777" w:rsidR="00202C72" w:rsidRDefault="00202C72" w:rsidP="00600C60">
      <w:pPr>
        <w:jc w:val="center"/>
        <w:rPr>
          <w:rFonts w:cs="Arial"/>
          <w:b/>
          <w:bCs/>
          <w:szCs w:val="24"/>
        </w:rPr>
      </w:pPr>
    </w:p>
    <w:p w14:paraId="74664A66" w14:textId="254FA2B8" w:rsidR="002D3533" w:rsidRDefault="002D3533" w:rsidP="002D3533">
      <w:pPr>
        <w:jc w:val="both"/>
        <w:rPr>
          <w:rFonts w:cs="Arial"/>
          <w:szCs w:val="24"/>
        </w:rPr>
      </w:pPr>
      <w:r w:rsidRPr="002D3533">
        <w:rPr>
          <w:rFonts w:cs="Arial"/>
          <w:szCs w:val="24"/>
        </w:rPr>
        <w:t>De acuerdo con los datos de la Cámara de comercio de Bogotá</w:t>
      </w:r>
      <w:r>
        <w:rPr>
          <w:rFonts w:cs="Arial"/>
          <w:szCs w:val="24"/>
        </w:rPr>
        <w:t xml:space="preserve"> se observa que para octubre de 2023 se mantienen</w:t>
      </w:r>
      <w:r w:rsidR="00A04755">
        <w:rPr>
          <w:rFonts w:cs="Arial"/>
          <w:szCs w:val="24"/>
        </w:rPr>
        <w:t xml:space="preserve"> vigentes</w:t>
      </w:r>
      <w:r>
        <w:rPr>
          <w:rFonts w:cs="Arial"/>
          <w:szCs w:val="24"/>
        </w:rPr>
        <w:t xml:space="preserve"> </w:t>
      </w:r>
      <w:r w:rsidRPr="00430D75">
        <w:rPr>
          <w:rFonts w:cs="Arial"/>
          <w:b/>
          <w:bCs/>
          <w:szCs w:val="24"/>
        </w:rPr>
        <w:t>444.924</w:t>
      </w:r>
      <w:r>
        <w:rPr>
          <w:rFonts w:cs="Arial"/>
          <w:szCs w:val="24"/>
        </w:rPr>
        <w:t xml:space="preserve"> micro empresas activas con el incremento de un 1%, </w:t>
      </w:r>
      <w:r w:rsidR="00430D75">
        <w:rPr>
          <w:rFonts w:cs="Arial"/>
          <w:szCs w:val="24"/>
        </w:rPr>
        <w:t xml:space="preserve">en cuanto a la </w:t>
      </w:r>
      <w:r w:rsidR="00A04755">
        <w:rPr>
          <w:rFonts w:cs="Arial"/>
          <w:szCs w:val="24"/>
        </w:rPr>
        <w:t xml:space="preserve">Pequeña empresa </w:t>
      </w:r>
      <w:r w:rsidRPr="00430D75">
        <w:rPr>
          <w:rFonts w:cs="Arial"/>
          <w:b/>
          <w:bCs/>
          <w:szCs w:val="24"/>
        </w:rPr>
        <w:t>24,786</w:t>
      </w:r>
      <w:r w:rsidR="00A04755">
        <w:rPr>
          <w:rFonts w:cs="Arial"/>
          <w:szCs w:val="24"/>
        </w:rPr>
        <w:t xml:space="preserve"> vigentes,</w:t>
      </w:r>
      <w:r>
        <w:rPr>
          <w:rFonts w:cs="Arial"/>
          <w:szCs w:val="24"/>
        </w:rPr>
        <w:t xml:space="preserve"> con una variación de menos un - 2%, </w:t>
      </w:r>
      <w:r w:rsidR="00A04755">
        <w:rPr>
          <w:rFonts w:cs="Arial"/>
          <w:szCs w:val="24"/>
        </w:rPr>
        <w:t xml:space="preserve">Mediana </w:t>
      </w:r>
      <w:r w:rsidRPr="00430D75">
        <w:rPr>
          <w:rFonts w:cs="Arial"/>
          <w:b/>
          <w:bCs/>
          <w:szCs w:val="24"/>
        </w:rPr>
        <w:t>7.311</w:t>
      </w:r>
      <w:r>
        <w:rPr>
          <w:rFonts w:cs="Arial"/>
          <w:szCs w:val="24"/>
        </w:rPr>
        <w:t xml:space="preserve"> y </w:t>
      </w:r>
      <w:r w:rsidR="00A04755">
        <w:rPr>
          <w:rFonts w:cs="Arial"/>
          <w:szCs w:val="24"/>
        </w:rPr>
        <w:t xml:space="preserve">Grande empresa </w:t>
      </w:r>
      <w:r w:rsidRPr="00430D75">
        <w:rPr>
          <w:rFonts w:cs="Arial"/>
          <w:b/>
          <w:bCs/>
          <w:szCs w:val="24"/>
        </w:rPr>
        <w:t>3420</w:t>
      </w:r>
      <w:r w:rsidR="00A04755">
        <w:rPr>
          <w:rFonts w:cs="Arial"/>
          <w:szCs w:val="24"/>
        </w:rPr>
        <w:t>,</w:t>
      </w:r>
      <w:r>
        <w:rPr>
          <w:rFonts w:cs="Arial"/>
          <w:szCs w:val="24"/>
        </w:rPr>
        <w:t xml:space="preserve"> con una variación de menos uno -1% en comparación con el año anterior. </w:t>
      </w:r>
    </w:p>
    <w:p w14:paraId="34BDC067" w14:textId="77777777" w:rsidR="002D6B20" w:rsidRPr="002D3533" w:rsidRDefault="002D6B20" w:rsidP="002D3533">
      <w:pPr>
        <w:jc w:val="both"/>
        <w:rPr>
          <w:rFonts w:cs="Arial"/>
          <w:szCs w:val="24"/>
        </w:rPr>
      </w:pPr>
    </w:p>
    <w:p w14:paraId="25748EC1" w14:textId="110BFA7F" w:rsidR="00550755" w:rsidRDefault="00550755" w:rsidP="00430D75">
      <w:pPr>
        <w:rPr>
          <w:rFonts w:cs="Arial"/>
          <w:b/>
          <w:bCs/>
          <w:szCs w:val="24"/>
        </w:rPr>
      </w:pPr>
      <w:r>
        <w:rPr>
          <w:noProof/>
          <w:lang w:val="es-CO" w:eastAsia="es-CO"/>
        </w:rPr>
        <w:drawing>
          <wp:anchor distT="0" distB="0" distL="114300" distR="114300" simplePos="0" relativeHeight="251658240" behindDoc="0" locked="0" layoutInCell="1" allowOverlap="1" wp14:anchorId="07C70DE8" wp14:editId="12691A7B">
            <wp:simplePos x="0" y="0"/>
            <wp:positionH relativeFrom="column">
              <wp:posOffset>218898</wp:posOffset>
            </wp:positionH>
            <wp:positionV relativeFrom="paragraph">
              <wp:posOffset>10633</wp:posOffset>
            </wp:positionV>
            <wp:extent cx="5018568" cy="2838893"/>
            <wp:effectExtent l="0" t="0" r="0" b="0"/>
            <wp:wrapSquare wrapText="bothSides"/>
            <wp:docPr id="5" name="Gráfico 5">
              <a:extLst xmlns:a="http://schemas.openxmlformats.org/drawingml/2006/main">
                <a:ext uri="{FF2B5EF4-FFF2-40B4-BE49-F238E27FC236}">
                  <a16:creationId xmlns:a16="http://schemas.microsoft.com/office/drawing/2014/main" id="{BDF1CB71-BEF0-495C-864C-56DBA404F3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A04755">
        <w:rPr>
          <w:rFonts w:cs="Arial"/>
          <w:b/>
          <w:bCs/>
          <w:szCs w:val="24"/>
        </w:rPr>
        <w:br w:type="textWrapping" w:clear="all"/>
      </w:r>
    </w:p>
    <w:p w14:paraId="1309BBEC" w14:textId="4398F6BD" w:rsidR="00550755" w:rsidRPr="00430D75" w:rsidRDefault="00550755" w:rsidP="00600C60">
      <w:pPr>
        <w:jc w:val="center"/>
        <w:rPr>
          <w:rFonts w:cs="Arial"/>
          <w:sz w:val="20"/>
        </w:rPr>
      </w:pPr>
      <w:r w:rsidRPr="00430D75">
        <w:rPr>
          <w:rFonts w:cs="Arial"/>
          <w:sz w:val="20"/>
        </w:rPr>
        <w:t>Fuente: Cámara de Comercio de Bogotá CCB 2023.</w:t>
      </w:r>
    </w:p>
    <w:p w14:paraId="05CA8A32" w14:textId="77777777" w:rsidR="00550755" w:rsidRDefault="00550755" w:rsidP="00430D75">
      <w:pPr>
        <w:rPr>
          <w:rFonts w:cs="Arial"/>
          <w:b/>
          <w:bCs/>
          <w:szCs w:val="24"/>
        </w:rPr>
      </w:pPr>
    </w:p>
    <w:p w14:paraId="6FBB5046" w14:textId="33C48BFA" w:rsidR="00600C60" w:rsidRPr="00600C60" w:rsidRDefault="00600C60" w:rsidP="00600C60">
      <w:pPr>
        <w:jc w:val="both"/>
        <w:rPr>
          <w:rFonts w:cs="Arial"/>
          <w:szCs w:val="24"/>
        </w:rPr>
      </w:pPr>
      <w:r w:rsidRPr="00600C60">
        <w:rPr>
          <w:rFonts w:cs="Arial"/>
          <w:szCs w:val="24"/>
        </w:rPr>
        <w:t xml:space="preserve">Bogotá requiere que desde la </w:t>
      </w:r>
      <w:r>
        <w:rPr>
          <w:rFonts w:cs="Arial"/>
          <w:szCs w:val="24"/>
        </w:rPr>
        <w:t>S</w:t>
      </w:r>
      <w:r w:rsidRPr="00600C60">
        <w:rPr>
          <w:rFonts w:cs="Arial"/>
          <w:szCs w:val="24"/>
        </w:rPr>
        <w:t>ecretar</w:t>
      </w:r>
      <w:r>
        <w:rPr>
          <w:rFonts w:cs="Arial"/>
          <w:szCs w:val="24"/>
        </w:rPr>
        <w:t>í</w:t>
      </w:r>
      <w:r w:rsidRPr="00600C60">
        <w:rPr>
          <w:rFonts w:cs="Arial"/>
          <w:szCs w:val="24"/>
        </w:rPr>
        <w:t xml:space="preserve">a de desarrollo económico se gesten procesos de innovación, modernización y transformación digital, </w:t>
      </w:r>
      <w:r w:rsidR="004345F6">
        <w:rPr>
          <w:rFonts w:cs="Arial"/>
          <w:szCs w:val="24"/>
        </w:rPr>
        <w:t>programas de formación continua en las 20 localidades para</w:t>
      </w:r>
      <w:r w:rsidRPr="00600C60">
        <w:rPr>
          <w:rFonts w:cs="Arial"/>
          <w:szCs w:val="24"/>
        </w:rPr>
        <w:t xml:space="preserve"> </w:t>
      </w:r>
      <w:r w:rsidR="004345F6">
        <w:rPr>
          <w:rFonts w:cs="Arial"/>
          <w:szCs w:val="24"/>
        </w:rPr>
        <w:t xml:space="preserve">la actualización, </w:t>
      </w:r>
      <w:r w:rsidRPr="00600C60">
        <w:rPr>
          <w:rFonts w:cs="Arial"/>
          <w:szCs w:val="24"/>
        </w:rPr>
        <w:t xml:space="preserve">el fomento, </w:t>
      </w:r>
      <w:r w:rsidR="00F61126">
        <w:rPr>
          <w:rFonts w:cs="Arial"/>
          <w:szCs w:val="24"/>
        </w:rPr>
        <w:t>innovación</w:t>
      </w:r>
      <w:r w:rsidRPr="00600C60">
        <w:rPr>
          <w:rFonts w:cs="Arial"/>
          <w:szCs w:val="24"/>
        </w:rPr>
        <w:t xml:space="preserve"> y formalización de las M</w:t>
      </w:r>
      <w:r>
        <w:rPr>
          <w:rFonts w:cs="Arial"/>
          <w:szCs w:val="24"/>
        </w:rPr>
        <w:t>i</w:t>
      </w:r>
      <w:r w:rsidRPr="00600C60">
        <w:rPr>
          <w:rFonts w:cs="Arial"/>
          <w:szCs w:val="24"/>
        </w:rPr>
        <w:t>pyme</w:t>
      </w:r>
      <w:r>
        <w:rPr>
          <w:rFonts w:cs="Arial"/>
          <w:szCs w:val="24"/>
        </w:rPr>
        <w:t>s,</w:t>
      </w:r>
      <w:r w:rsidR="004345F6">
        <w:rPr>
          <w:rFonts w:cs="Arial"/>
          <w:szCs w:val="24"/>
        </w:rPr>
        <w:t xml:space="preserve"> en procesos organizacionales, administrativos, financiero y contables, uso de herramientas TIC, Marketing, gestión del talento humano,</w:t>
      </w:r>
      <w:r w:rsidR="002D6B20">
        <w:rPr>
          <w:rFonts w:cs="Arial"/>
          <w:szCs w:val="24"/>
        </w:rPr>
        <w:t xml:space="preserve"> gestión de recursos, la </w:t>
      </w:r>
      <w:r w:rsidR="004345F6">
        <w:rPr>
          <w:rFonts w:cs="Arial"/>
          <w:szCs w:val="24"/>
        </w:rPr>
        <w:t>consolidación de servicios y productos con estándares de calidad</w:t>
      </w:r>
      <w:r w:rsidR="00430D75">
        <w:rPr>
          <w:rFonts w:cs="Arial"/>
          <w:szCs w:val="24"/>
        </w:rPr>
        <w:t>, y la apertura de nuevos mercados locales e  internacionales</w:t>
      </w:r>
      <w:r w:rsidR="002D6B20">
        <w:rPr>
          <w:rFonts w:cs="Arial"/>
          <w:szCs w:val="24"/>
        </w:rPr>
        <w:t>.</w:t>
      </w:r>
      <w:r w:rsidR="004345F6">
        <w:rPr>
          <w:rFonts w:cs="Arial"/>
          <w:szCs w:val="24"/>
        </w:rPr>
        <w:t xml:space="preserve"> </w:t>
      </w:r>
    </w:p>
    <w:p w14:paraId="64C568E9" w14:textId="0456B1A7" w:rsidR="00E5508E" w:rsidRDefault="00E5508E" w:rsidP="00E5508E">
      <w:pPr>
        <w:rPr>
          <w:rFonts w:cs="Arial"/>
          <w:b/>
          <w:bCs/>
          <w:szCs w:val="24"/>
        </w:rPr>
      </w:pPr>
    </w:p>
    <w:p w14:paraId="24874382" w14:textId="77777777" w:rsidR="00211A4C" w:rsidRDefault="00211A4C" w:rsidP="00211A4C">
      <w:pPr>
        <w:jc w:val="center"/>
        <w:rPr>
          <w:rFonts w:cs="Arial"/>
          <w:b/>
          <w:bCs/>
          <w:szCs w:val="24"/>
        </w:rPr>
      </w:pPr>
    </w:p>
    <w:p w14:paraId="5C2C656B" w14:textId="0F28D4FF" w:rsidR="002027A9" w:rsidRDefault="007F5E26" w:rsidP="007F5E26">
      <w:pPr>
        <w:jc w:val="both"/>
        <w:rPr>
          <w:rFonts w:cs="Arial"/>
          <w:szCs w:val="24"/>
        </w:rPr>
      </w:pPr>
      <w:r>
        <w:rPr>
          <w:rFonts w:cs="Arial"/>
          <w:szCs w:val="24"/>
        </w:rPr>
        <w:t xml:space="preserve">Por lo tanto, en Bogotá, las MiPymes se ubicar en los sectores de servicios 54.4%, comercio 32% e industria 13,6%. </w:t>
      </w:r>
    </w:p>
    <w:p w14:paraId="2C8000B2" w14:textId="45A78022" w:rsidR="004E6C07" w:rsidRDefault="004E6C07" w:rsidP="007F5E26">
      <w:pPr>
        <w:jc w:val="both"/>
        <w:rPr>
          <w:rFonts w:cs="Arial"/>
          <w:szCs w:val="24"/>
        </w:rPr>
      </w:pPr>
    </w:p>
    <w:p w14:paraId="45EB7F87" w14:textId="5B55D7D8" w:rsidR="004E6C07" w:rsidRDefault="004E6C07" w:rsidP="004E6C07">
      <w:pPr>
        <w:jc w:val="center"/>
        <w:rPr>
          <w:rFonts w:cs="Arial"/>
          <w:szCs w:val="24"/>
        </w:rPr>
      </w:pPr>
      <w:r>
        <w:rPr>
          <w:noProof/>
          <w:lang w:val="es-CO" w:eastAsia="es-CO"/>
        </w:rPr>
        <w:drawing>
          <wp:inline distT="0" distB="0" distL="0" distR="0" wp14:anchorId="3C1717D0" wp14:editId="59FA1666">
            <wp:extent cx="4805917" cy="2838893"/>
            <wp:effectExtent l="0" t="0" r="13970" b="0"/>
            <wp:docPr id="6" name="Gráfico 6">
              <a:extLst xmlns:a="http://schemas.openxmlformats.org/drawingml/2006/main">
                <a:ext uri="{FF2B5EF4-FFF2-40B4-BE49-F238E27FC236}">
                  <a16:creationId xmlns:a16="http://schemas.microsoft.com/office/drawing/2014/main" id="{387781C0-435C-40FA-A004-A3DD5F461B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74658B5" w14:textId="73C3E178" w:rsidR="00F044EB" w:rsidRDefault="00E618B0" w:rsidP="004E6C07">
      <w:pPr>
        <w:jc w:val="center"/>
        <w:rPr>
          <w:rFonts w:cs="Arial"/>
          <w:szCs w:val="24"/>
        </w:rPr>
      </w:pPr>
      <w:r>
        <w:rPr>
          <w:rFonts w:cs="Arial"/>
          <w:szCs w:val="24"/>
        </w:rPr>
        <w:t xml:space="preserve">Fuente: Cámara de comercio de Bogotá 2023. </w:t>
      </w:r>
    </w:p>
    <w:p w14:paraId="0017248F" w14:textId="180B4791" w:rsidR="00F044EB" w:rsidRDefault="00F044EB" w:rsidP="004E6C07">
      <w:pPr>
        <w:jc w:val="center"/>
        <w:rPr>
          <w:rFonts w:cs="Arial"/>
          <w:szCs w:val="24"/>
        </w:rPr>
      </w:pPr>
    </w:p>
    <w:p w14:paraId="396D8296" w14:textId="3A908533" w:rsidR="00036536" w:rsidRDefault="00E618B0" w:rsidP="00FB1D73">
      <w:pPr>
        <w:jc w:val="both"/>
        <w:rPr>
          <w:rFonts w:cs="Arial"/>
          <w:szCs w:val="24"/>
        </w:rPr>
      </w:pPr>
      <w:r>
        <w:rPr>
          <w:rFonts w:cs="Arial"/>
          <w:szCs w:val="24"/>
        </w:rPr>
        <w:t xml:space="preserve">En la gráfica podemos observar que en Bogotá </w:t>
      </w:r>
      <w:r w:rsidR="00FB1D73">
        <w:rPr>
          <w:rFonts w:cs="Arial"/>
          <w:szCs w:val="24"/>
        </w:rPr>
        <w:t xml:space="preserve">durante la vigencia 2019 a 2023, el sector de servicios predomina con </w:t>
      </w:r>
      <w:r w:rsidR="00FB1D73" w:rsidRPr="00262224">
        <w:rPr>
          <w:rFonts w:cs="Arial"/>
          <w:b/>
          <w:bCs/>
          <w:szCs w:val="24"/>
        </w:rPr>
        <w:t>262.326</w:t>
      </w:r>
      <w:r w:rsidR="00FB1D73">
        <w:rPr>
          <w:rFonts w:cs="Arial"/>
          <w:szCs w:val="24"/>
        </w:rPr>
        <w:t xml:space="preserve">, seguidamente por el sector comercio </w:t>
      </w:r>
      <w:r w:rsidR="00FB1D73" w:rsidRPr="00262224">
        <w:rPr>
          <w:rFonts w:cs="Arial"/>
          <w:b/>
          <w:bCs/>
          <w:szCs w:val="24"/>
        </w:rPr>
        <w:t>151.705</w:t>
      </w:r>
      <w:r w:rsidR="00FB1D73">
        <w:rPr>
          <w:rFonts w:cs="Arial"/>
          <w:szCs w:val="24"/>
        </w:rPr>
        <w:t xml:space="preserve"> y en último lugar el sector industrial </w:t>
      </w:r>
      <w:r w:rsidR="00FB1D73" w:rsidRPr="00262224">
        <w:rPr>
          <w:rFonts w:cs="Arial"/>
          <w:b/>
          <w:bCs/>
          <w:szCs w:val="24"/>
        </w:rPr>
        <w:t>66.410</w:t>
      </w:r>
      <w:r w:rsidR="00FB1D73">
        <w:rPr>
          <w:rFonts w:cs="Arial"/>
          <w:szCs w:val="24"/>
        </w:rPr>
        <w:t>, Mipymes que afrontaron el periodo de pandemia, la desaceleración económica, el aumento de los precios de las materias primas y combustibles, son Mipymes que ha</w:t>
      </w:r>
      <w:r w:rsidR="00262224">
        <w:rPr>
          <w:rFonts w:cs="Arial"/>
          <w:szCs w:val="24"/>
        </w:rPr>
        <w:t xml:space="preserve">n logrado mantenerse, ser corresponsables con sus trabajadores y proyectase en mantener el punto de equilibrio en un mediano y </w:t>
      </w:r>
      <w:r w:rsidR="00611CE8">
        <w:rPr>
          <w:rFonts w:cs="Arial"/>
          <w:szCs w:val="24"/>
        </w:rPr>
        <w:t xml:space="preserve">en </w:t>
      </w:r>
      <w:r w:rsidR="00262224">
        <w:rPr>
          <w:rFonts w:cs="Arial"/>
          <w:szCs w:val="24"/>
        </w:rPr>
        <w:t>largo plazo el crecimiento de sus servicios  y negocios.</w:t>
      </w:r>
    </w:p>
    <w:p w14:paraId="5552C360" w14:textId="631E2F83" w:rsidR="00036536" w:rsidRDefault="00036536" w:rsidP="00FB1D73">
      <w:pPr>
        <w:jc w:val="both"/>
        <w:rPr>
          <w:rFonts w:cs="Arial"/>
          <w:szCs w:val="24"/>
        </w:rPr>
      </w:pPr>
    </w:p>
    <w:p w14:paraId="49A8DBAE" w14:textId="2A8C5177" w:rsidR="00E86BB8" w:rsidRDefault="00036536" w:rsidP="00FB1D73">
      <w:pPr>
        <w:jc w:val="both"/>
        <w:rPr>
          <w:rFonts w:cs="Arial"/>
          <w:szCs w:val="24"/>
        </w:rPr>
      </w:pPr>
      <w:r>
        <w:rPr>
          <w:rFonts w:cs="Arial"/>
          <w:szCs w:val="24"/>
        </w:rPr>
        <w:t xml:space="preserve">El desarrollo de la construcción de vivienda, progresivamente viene desplazando las actividades industriales, por lo tanto algunas empresas han desplazado sus operaciones hacia municipios, afectado la dinámica de los trabajadores,  del mismo modo los programas educación media, técnica, </w:t>
      </w:r>
      <w:r w:rsidR="008E0196">
        <w:rPr>
          <w:rFonts w:cs="Arial"/>
          <w:szCs w:val="24"/>
        </w:rPr>
        <w:t>tecnológica</w:t>
      </w:r>
      <w:r>
        <w:rPr>
          <w:rFonts w:cs="Arial"/>
          <w:szCs w:val="24"/>
        </w:rPr>
        <w:t xml:space="preserve">  y profesional no hacen énfasis en la necesidad de generar un desarrollo industrial, no se fomenta la  investigación, la creatividad</w:t>
      </w:r>
      <w:r w:rsidR="008E0196">
        <w:rPr>
          <w:rFonts w:cs="Arial"/>
          <w:szCs w:val="24"/>
        </w:rPr>
        <w:t>, la inventiva</w:t>
      </w:r>
      <w:r>
        <w:rPr>
          <w:rFonts w:cs="Arial"/>
          <w:szCs w:val="24"/>
        </w:rPr>
        <w:t xml:space="preserve"> para crear maquinaria, herramientas y productos</w:t>
      </w:r>
      <w:r w:rsidR="008E0196">
        <w:rPr>
          <w:rFonts w:cs="Arial"/>
          <w:szCs w:val="24"/>
        </w:rPr>
        <w:t xml:space="preserve"> que aporte a la automatización, eficacia y generación de nuevas empresas. </w:t>
      </w:r>
    </w:p>
    <w:p w14:paraId="42FC1C39" w14:textId="5CD38F0C" w:rsidR="00036536" w:rsidRDefault="00036536" w:rsidP="00FB1D73">
      <w:pPr>
        <w:jc w:val="both"/>
        <w:rPr>
          <w:rFonts w:cs="Arial"/>
          <w:szCs w:val="24"/>
        </w:rPr>
      </w:pPr>
    </w:p>
    <w:p w14:paraId="3B239F1E" w14:textId="77777777" w:rsidR="00036536" w:rsidRDefault="00036536" w:rsidP="00FB1D73">
      <w:pPr>
        <w:jc w:val="both"/>
        <w:rPr>
          <w:rFonts w:cs="Arial"/>
          <w:szCs w:val="24"/>
        </w:rPr>
      </w:pPr>
    </w:p>
    <w:p w14:paraId="03C54179" w14:textId="50992AA3" w:rsidR="00E618B0" w:rsidRDefault="00262224" w:rsidP="00FB1D73">
      <w:pPr>
        <w:jc w:val="both"/>
        <w:rPr>
          <w:rFonts w:cs="Arial"/>
          <w:szCs w:val="24"/>
        </w:rPr>
      </w:pPr>
      <w:r>
        <w:rPr>
          <w:rFonts w:cs="Arial"/>
          <w:szCs w:val="24"/>
        </w:rPr>
        <w:t>Sin desconocer que, la pequeña, mediana y grande empresa,</w:t>
      </w:r>
      <w:r w:rsidR="00E86BB8">
        <w:rPr>
          <w:rFonts w:cs="Arial"/>
          <w:szCs w:val="24"/>
        </w:rPr>
        <w:t xml:space="preserve"> según los datos de Insolvencia Colombia unas </w:t>
      </w:r>
      <w:r w:rsidR="00E86BB8" w:rsidRPr="00072DC3">
        <w:rPr>
          <w:rFonts w:cs="Arial"/>
          <w:b/>
          <w:bCs/>
          <w:szCs w:val="24"/>
        </w:rPr>
        <w:t>4500</w:t>
      </w:r>
      <w:r w:rsidR="00E86BB8">
        <w:rPr>
          <w:rFonts w:cs="Arial"/>
          <w:szCs w:val="24"/>
        </w:rPr>
        <w:t xml:space="preserve"> personas </w:t>
      </w:r>
      <w:r>
        <w:rPr>
          <w:rFonts w:cs="Arial"/>
          <w:szCs w:val="24"/>
        </w:rPr>
        <w:t xml:space="preserve">tuvieron </w:t>
      </w:r>
      <w:r w:rsidR="00430D75">
        <w:rPr>
          <w:rFonts w:cs="Arial"/>
          <w:szCs w:val="24"/>
        </w:rPr>
        <w:t>que declararse en insolvencias, quiebra,</w:t>
      </w:r>
      <w:r>
        <w:rPr>
          <w:rFonts w:cs="Arial"/>
          <w:szCs w:val="24"/>
        </w:rPr>
        <w:t xml:space="preserve"> cerrar, dejar de prestar servicios, y cancelar contratos a sus trabajadores.    </w:t>
      </w:r>
    </w:p>
    <w:p w14:paraId="2E4C1108" w14:textId="77777777" w:rsidR="00F044EB" w:rsidRDefault="00F044EB" w:rsidP="004E6C07">
      <w:pPr>
        <w:jc w:val="center"/>
        <w:rPr>
          <w:rFonts w:cs="Arial"/>
          <w:szCs w:val="24"/>
        </w:rPr>
      </w:pPr>
    </w:p>
    <w:p w14:paraId="4065F23B" w14:textId="220A96DB" w:rsidR="001C15BB" w:rsidRDefault="001C15BB" w:rsidP="004E6C07">
      <w:pPr>
        <w:jc w:val="center"/>
        <w:rPr>
          <w:rFonts w:cs="Arial"/>
          <w:szCs w:val="24"/>
        </w:rPr>
      </w:pPr>
    </w:p>
    <w:p w14:paraId="0B4A05BC" w14:textId="0AF07A3E" w:rsidR="001C15BB" w:rsidRDefault="00F044EB" w:rsidP="004E6C07">
      <w:pPr>
        <w:jc w:val="center"/>
        <w:rPr>
          <w:rFonts w:cs="Arial"/>
          <w:szCs w:val="24"/>
        </w:rPr>
      </w:pPr>
      <w:r>
        <w:rPr>
          <w:noProof/>
          <w:lang w:val="es-CO" w:eastAsia="es-CO"/>
        </w:rPr>
        <w:drawing>
          <wp:inline distT="0" distB="0" distL="0" distR="0" wp14:anchorId="341D2267" wp14:editId="5CBD91DF">
            <wp:extent cx="5459016" cy="3163492"/>
            <wp:effectExtent l="0" t="0" r="8890" b="18415"/>
            <wp:docPr id="7" name="Gráfico 7">
              <a:extLst xmlns:a="http://schemas.openxmlformats.org/drawingml/2006/main">
                <a:ext uri="{FF2B5EF4-FFF2-40B4-BE49-F238E27FC236}">
                  <a16:creationId xmlns:a16="http://schemas.microsoft.com/office/drawing/2014/main" id="{CE4DC93C-384E-4C25-B6D9-BE773F357E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D497A0A" w14:textId="77777777" w:rsidR="00E618B0" w:rsidRDefault="00E618B0" w:rsidP="00E618B0">
      <w:pPr>
        <w:jc w:val="center"/>
        <w:rPr>
          <w:rFonts w:cs="Arial"/>
          <w:szCs w:val="24"/>
        </w:rPr>
      </w:pPr>
      <w:r>
        <w:rPr>
          <w:rFonts w:cs="Arial"/>
          <w:szCs w:val="24"/>
        </w:rPr>
        <w:t xml:space="preserve">Fuente: Cámara de comercio de Bogotá 2023. </w:t>
      </w:r>
    </w:p>
    <w:p w14:paraId="66DBC46C" w14:textId="77777777" w:rsidR="00E618B0" w:rsidRDefault="00E618B0" w:rsidP="00E618B0">
      <w:pPr>
        <w:jc w:val="center"/>
        <w:rPr>
          <w:rFonts w:cs="Arial"/>
          <w:szCs w:val="24"/>
        </w:rPr>
      </w:pPr>
    </w:p>
    <w:p w14:paraId="75AA6EE1" w14:textId="34622ACB" w:rsidR="009E68BA" w:rsidRDefault="00072DC3" w:rsidP="00036536">
      <w:pPr>
        <w:jc w:val="both"/>
        <w:rPr>
          <w:rFonts w:cs="Arial"/>
          <w:szCs w:val="24"/>
        </w:rPr>
      </w:pPr>
      <w:r>
        <w:rPr>
          <w:rFonts w:cs="Arial"/>
          <w:szCs w:val="24"/>
        </w:rPr>
        <w:t xml:space="preserve">Según la grafica se observa que localidades como Suba, </w:t>
      </w:r>
      <w:r w:rsidR="0043114F">
        <w:rPr>
          <w:rFonts w:cs="Arial"/>
          <w:szCs w:val="24"/>
        </w:rPr>
        <w:t>Usaquén</w:t>
      </w:r>
      <w:r>
        <w:rPr>
          <w:rFonts w:cs="Arial"/>
          <w:szCs w:val="24"/>
        </w:rPr>
        <w:t xml:space="preserve">, Chapinero, Kennedy y </w:t>
      </w:r>
      <w:r w:rsidR="0043114F">
        <w:rPr>
          <w:rFonts w:cs="Arial"/>
          <w:szCs w:val="24"/>
        </w:rPr>
        <w:t>Engativá</w:t>
      </w:r>
      <w:r>
        <w:rPr>
          <w:rFonts w:cs="Arial"/>
          <w:szCs w:val="24"/>
        </w:rPr>
        <w:t xml:space="preserve">, son las </w:t>
      </w:r>
      <w:r w:rsidR="0043114F">
        <w:rPr>
          <w:rFonts w:cs="Arial"/>
          <w:szCs w:val="24"/>
        </w:rPr>
        <w:t>más</w:t>
      </w:r>
      <w:r>
        <w:rPr>
          <w:rFonts w:cs="Arial"/>
          <w:szCs w:val="24"/>
        </w:rPr>
        <w:t xml:space="preserve"> activas, productivas con la mayor concentración empresarial </w:t>
      </w:r>
      <w:r w:rsidR="0043114F">
        <w:rPr>
          <w:rFonts w:cs="Arial"/>
          <w:szCs w:val="24"/>
        </w:rPr>
        <w:t>y prestación de servicios.</w:t>
      </w:r>
      <w:r w:rsidR="009E68BA">
        <w:rPr>
          <w:rFonts w:cs="Arial"/>
          <w:szCs w:val="24"/>
        </w:rPr>
        <w:t xml:space="preserve"> Con respecto a localidades como la Candelaria, Tunjuelito y Usme sería necesario estudiar los factores, geográficos, el uso de los suelos, la extensión del territorio, la formación y caracterización de las comunidades en temas de productividad, generación de empleo y creación de las ideas de negocio, para estimular la creación o formalización de empresas en </w:t>
      </w:r>
      <w:r w:rsidR="00036536">
        <w:rPr>
          <w:rFonts w:cs="Arial"/>
          <w:szCs w:val="24"/>
        </w:rPr>
        <w:t>las localidades</w:t>
      </w:r>
      <w:r w:rsidR="009E68BA">
        <w:rPr>
          <w:rFonts w:cs="Arial"/>
          <w:szCs w:val="24"/>
        </w:rPr>
        <w:t xml:space="preserve"> de menor productividad.  </w:t>
      </w:r>
    </w:p>
    <w:p w14:paraId="468E546B" w14:textId="3BBA5061" w:rsidR="00E618B0" w:rsidRDefault="009E68BA" w:rsidP="00036536">
      <w:pPr>
        <w:jc w:val="both"/>
        <w:rPr>
          <w:rFonts w:cs="Arial"/>
          <w:szCs w:val="24"/>
        </w:rPr>
      </w:pPr>
      <w:r>
        <w:rPr>
          <w:rFonts w:cs="Arial"/>
          <w:szCs w:val="24"/>
        </w:rPr>
        <w:t xml:space="preserve"> </w:t>
      </w:r>
    </w:p>
    <w:p w14:paraId="40FCB2B3" w14:textId="39604BED" w:rsidR="00384D3D" w:rsidRDefault="00384D3D" w:rsidP="007F5E26">
      <w:pPr>
        <w:jc w:val="both"/>
        <w:rPr>
          <w:rFonts w:cs="Arial"/>
          <w:szCs w:val="24"/>
        </w:rPr>
      </w:pPr>
    </w:p>
    <w:p w14:paraId="38EE1714" w14:textId="15F110E1" w:rsidR="00806490" w:rsidRDefault="00F359E8" w:rsidP="007F5E26">
      <w:pPr>
        <w:jc w:val="both"/>
        <w:rPr>
          <w:rFonts w:cs="Arial"/>
          <w:szCs w:val="24"/>
        </w:rPr>
      </w:pPr>
      <w:r>
        <w:rPr>
          <w:rFonts w:cs="Arial"/>
          <w:szCs w:val="24"/>
        </w:rPr>
        <w:t xml:space="preserve">Si bien las MiPymes han logrado mantenerse, conservar los empleos, desarrollar </w:t>
      </w:r>
      <w:r w:rsidR="00806490">
        <w:rPr>
          <w:rFonts w:cs="Arial"/>
          <w:szCs w:val="24"/>
        </w:rPr>
        <w:t>los</w:t>
      </w:r>
      <w:r>
        <w:rPr>
          <w:rFonts w:cs="Arial"/>
          <w:szCs w:val="24"/>
        </w:rPr>
        <w:t xml:space="preserve"> procedimiento</w:t>
      </w:r>
      <w:r w:rsidR="00806490">
        <w:rPr>
          <w:rFonts w:cs="Arial"/>
          <w:szCs w:val="24"/>
        </w:rPr>
        <w:t>s</w:t>
      </w:r>
      <w:r>
        <w:rPr>
          <w:rFonts w:cs="Arial"/>
          <w:szCs w:val="24"/>
        </w:rPr>
        <w:t xml:space="preserve"> </w:t>
      </w:r>
      <w:r w:rsidR="00806490">
        <w:rPr>
          <w:rFonts w:cs="Arial"/>
          <w:szCs w:val="24"/>
        </w:rPr>
        <w:t>administrativos rudimentariamente, es necesario que desde la administración distrital se suministre soporte especializado para mejorar las competencias organizacionales, administrativas, contables y comerciales.</w:t>
      </w:r>
    </w:p>
    <w:p w14:paraId="5C21410F" w14:textId="77777777" w:rsidR="00202C72" w:rsidRDefault="00202C72" w:rsidP="007F5E26">
      <w:pPr>
        <w:jc w:val="both"/>
        <w:rPr>
          <w:rFonts w:cs="Arial"/>
          <w:szCs w:val="24"/>
        </w:rPr>
      </w:pPr>
    </w:p>
    <w:p w14:paraId="06A61680" w14:textId="14703F8B" w:rsidR="00DB191E" w:rsidRDefault="00806490" w:rsidP="007F5E26">
      <w:pPr>
        <w:jc w:val="both"/>
        <w:rPr>
          <w:rFonts w:cs="Arial"/>
          <w:szCs w:val="24"/>
        </w:rPr>
      </w:pPr>
      <w:r>
        <w:rPr>
          <w:rFonts w:cs="Arial"/>
          <w:szCs w:val="24"/>
        </w:rPr>
        <w:t>Según Observatorio de desarrollo económico y A</w:t>
      </w:r>
      <w:r w:rsidR="00B26DB7">
        <w:rPr>
          <w:rFonts w:cs="Arial"/>
          <w:szCs w:val="24"/>
        </w:rPr>
        <w:t>COPI,</w:t>
      </w:r>
      <w:r>
        <w:rPr>
          <w:rFonts w:cs="Arial"/>
          <w:szCs w:val="24"/>
        </w:rPr>
        <w:t xml:space="preserve"> en su Boletín Monitor de las Mipymes </w:t>
      </w:r>
      <w:r w:rsidR="006A1324">
        <w:rPr>
          <w:rFonts w:cs="Arial"/>
          <w:szCs w:val="24"/>
        </w:rPr>
        <w:t>noviembre</w:t>
      </w:r>
      <w:r>
        <w:rPr>
          <w:rFonts w:cs="Arial"/>
          <w:szCs w:val="24"/>
        </w:rPr>
        <w:t xml:space="preserve"> de 2023, evidencia que las microempresas</w:t>
      </w:r>
      <w:r w:rsidR="00B26DB7">
        <w:rPr>
          <w:rFonts w:cs="Arial"/>
          <w:szCs w:val="24"/>
        </w:rPr>
        <w:t xml:space="preserve"> en un 95.6% NO solicitan créditos, un 3,8% si ha solicitado y un 0,6%</w:t>
      </w:r>
      <w:r>
        <w:rPr>
          <w:rFonts w:cs="Arial"/>
          <w:szCs w:val="24"/>
        </w:rPr>
        <w:t xml:space="preserve"> No cumplen exigencias de las entidades financieras para el acceso a créditos en un 33,3%, su reporte es negativo en centrales de riesgo en un 33,3%</w:t>
      </w:r>
      <w:r w:rsidR="00B26DB7">
        <w:rPr>
          <w:rFonts w:cs="Arial"/>
          <w:szCs w:val="24"/>
        </w:rPr>
        <w:t xml:space="preserve"> y su capacidad de pago es insuficiente 33.3%.  por lo tanto, se demuestra la necesidad de formarlas en competencias de economía y finanzas con el propósito de proyectar su crecimiento, mejorar sus habilidades administrativa</w:t>
      </w:r>
      <w:r w:rsidR="00DB191E">
        <w:rPr>
          <w:rFonts w:cs="Arial"/>
          <w:szCs w:val="24"/>
        </w:rPr>
        <w:t xml:space="preserve">s y el acceso a capitales para su desarrollo. </w:t>
      </w:r>
    </w:p>
    <w:p w14:paraId="2F0C4C11" w14:textId="05CEF25C" w:rsidR="00DB191E" w:rsidRDefault="00DB191E" w:rsidP="007F5E26">
      <w:pPr>
        <w:jc w:val="both"/>
        <w:rPr>
          <w:rFonts w:cs="Arial"/>
          <w:szCs w:val="24"/>
        </w:rPr>
      </w:pPr>
    </w:p>
    <w:p w14:paraId="6F96453A" w14:textId="1184DEDA" w:rsidR="00DB191E" w:rsidRDefault="00DB191E" w:rsidP="007F5E26">
      <w:pPr>
        <w:jc w:val="both"/>
        <w:rPr>
          <w:rFonts w:cs="Arial"/>
          <w:szCs w:val="24"/>
        </w:rPr>
      </w:pPr>
    </w:p>
    <w:p w14:paraId="3166178E" w14:textId="5D82D1A7" w:rsidR="00DB191E" w:rsidRDefault="00B4064E" w:rsidP="00DB191E">
      <w:pPr>
        <w:jc w:val="center"/>
        <w:rPr>
          <w:rFonts w:cs="Arial"/>
          <w:szCs w:val="24"/>
        </w:rPr>
      </w:pPr>
      <w:r>
        <w:rPr>
          <w:noProof/>
          <w:lang w:val="es-CO" w:eastAsia="es-CO"/>
        </w:rPr>
        <w:drawing>
          <wp:inline distT="0" distB="0" distL="0" distR="0" wp14:anchorId="34C7306E" wp14:editId="5899CC18">
            <wp:extent cx="4572000" cy="2743200"/>
            <wp:effectExtent l="0" t="0" r="0" b="0"/>
            <wp:docPr id="10" name="Gráfico 10">
              <a:extLst xmlns:a="http://schemas.openxmlformats.org/drawingml/2006/main">
                <a:ext uri="{FF2B5EF4-FFF2-40B4-BE49-F238E27FC236}">
                  <a16:creationId xmlns:a16="http://schemas.microsoft.com/office/drawing/2014/main" id="{CA6401DE-FD82-4CB7-8839-31C49D41E5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EB1D991" w14:textId="77777777" w:rsidR="00B4064E" w:rsidRDefault="00B4064E" w:rsidP="00DB191E">
      <w:pPr>
        <w:jc w:val="center"/>
        <w:rPr>
          <w:rFonts w:cs="Arial"/>
          <w:szCs w:val="24"/>
        </w:rPr>
      </w:pPr>
    </w:p>
    <w:p w14:paraId="595AF10E" w14:textId="455B1FA8" w:rsidR="00B4064E" w:rsidRDefault="00B4064E" w:rsidP="00DB191E">
      <w:pPr>
        <w:jc w:val="center"/>
        <w:rPr>
          <w:rFonts w:cs="Arial"/>
          <w:szCs w:val="24"/>
        </w:rPr>
      </w:pPr>
      <w:r>
        <w:rPr>
          <w:rFonts w:cs="Arial"/>
          <w:szCs w:val="24"/>
        </w:rPr>
        <w:t>Fuente: Cámara de comercio de Bogotá 2023</w:t>
      </w:r>
    </w:p>
    <w:p w14:paraId="52E8811B" w14:textId="77777777" w:rsidR="00FF6BC7" w:rsidRDefault="00FF6BC7" w:rsidP="00DB191E">
      <w:pPr>
        <w:jc w:val="center"/>
        <w:rPr>
          <w:rFonts w:cs="Arial"/>
          <w:szCs w:val="24"/>
        </w:rPr>
      </w:pPr>
    </w:p>
    <w:p w14:paraId="7B0C617A" w14:textId="65633726" w:rsidR="00715B2E" w:rsidRDefault="00FF6BC7" w:rsidP="00FF6BC7">
      <w:pPr>
        <w:jc w:val="both"/>
        <w:rPr>
          <w:rFonts w:cs="Arial"/>
          <w:szCs w:val="24"/>
        </w:rPr>
      </w:pPr>
      <w:r>
        <w:rPr>
          <w:rFonts w:cs="Arial"/>
          <w:szCs w:val="24"/>
        </w:rPr>
        <w:t xml:space="preserve">En cuanto los procesos básico administrativos se observa que solo un 57% llevan personalmente a contabilidad, un 22.6% no llevan contabilidad, solo el 19,7% tiene un contador, un 6.6% contrata servicios externos de contabilidad y un 0.7 lleva registro diario de sus operaciones. </w:t>
      </w:r>
      <w:r w:rsidR="00952885">
        <w:rPr>
          <w:rFonts w:cs="Arial"/>
          <w:szCs w:val="24"/>
        </w:rPr>
        <w:t xml:space="preserve"> </w:t>
      </w:r>
      <w:r>
        <w:rPr>
          <w:rFonts w:cs="Arial"/>
          <w:szCs w:val="24"/>
        </w:rPr>
        <w:t>El proceso contable y financiero de una empresa le permite cumplir con las exigencias de ley en materia de impuestos, contar con u</w:t>
      </w:r>
      <w:r w:rsidR="00B17D9F">
        <w:rPr>
          <w:rFonts w:cs="Arial"/>
          <w:szCs w:val="24"/>
        </w:rPr>
        <w:t>n</w:t>
      </w:r>
      <w:r>
        <w:rPr>
          <w:rFonts w:cs="Arial"/>
          <w:szCs w:val="24"/>
        </w:rPr>
        <w:t xml:space="preserve"> balance para análisis de pérdidas y ganancias, la habilita para competir en la contratación pública como privada generando confianza y capacidad administrativa.</w:t>
      </w:r>
      <w:r w:rsidR="003E6CD6">
        <w:rPr>
          <w:rFonts w:cs="Arial"/>
          <w:szCs w:val="24"/>
        </w:rPr>
        <w:t xml:space="preserve"> Sin </w:t>
      </w:r>
      <w:r w:rsidR="00B17D9F">
        <w:rPr>
          <w:rFonts w:cs="Arial"/>
          <w:szCs w:val="24"/>
        </w:rPr>
        <w:t>embargo,</w:t>
      </w:r>
      <w:r w:rsidR="003E6CD6">
        <w:rPr>
          <w:rFonts w:cs="Arial"/>
          <w:szCs w:val="24"/>
        </w:rPr>
        <w:t xml:space="preserve"> según la encu</w:t>
      </w:r>
      <w:r w:rsidR="00B17D9F">
        <w:rPr>
          <w:rFonts w:cs="Arial"/>
          <w:szCs w:val="24"/>
        </w:rPr>
        <w:t xml:space="preserve">esta de Monitor de las Mipyme – </w:t>
      </w:r>
      <w:r w:rsidR="00140591">
        <w:rPr>
          <w:rFonts w:cs="Arial"/>
          <w:szCs w:val="24"/>
        </w:rPr>
        <w:t>SDDE, podría observarse un pobre desempeño en el contro</w:t>
      </w:r>
      <w:r w:rsidR="00715B2E">
        <w:rPr>
          <w:rFonts w:cs="Arial"/>
          <w:szCs w:val="24"/>
        </w:rPr>
        <w:t>l</w:t>
      </w:r>
      <w:r w:rsidR="00140591">
        <w:rPr>
          <w:rFonts w:cs="Arial"/>
          <w:szCs w:val="24"/>
        </w:rPr>
        <w:t xml:space="preserve"> de las </w:t>
      </w:r>
      <w:r w:rsidR="006A1324">
        <w:rPr>
          <w:rFonts w:cs="Arial"/>
          <w:szCs w:val="24"/>
        </w:rPr>
        <w:t>microfinanzas</w:t>
      </w:r>
      <w:r w:rsidR="00140591">
        <w:rPr>
          <w:rFonts w:cs="Arial"/>
          <w:szCs w:val="24"/>
        </w:rPr>
        <w:t xml:space="preserve"> de la Mipyme</w:t>
      </w:r>
      <w:r w:rsidR="00715B2E">
        <w:rPr>
          <w:rFonts w:cs="Arial"/>
          <w:szCs w:val="24"/>
        </w:rPr>
        <w:t xml:space="preserve">, desconociendo su capacidad de administración, acción y competitividad ante empresas con procesos robustos y de calidad. </w:t>
      </w:r>
    </w:p>
    <w:p w14:paraId="36A63855" w14:textId="77777777" w:rsidR="00715B2E" w:rsidRDefault="00715B2E" w:rsidP="00FF6BC7">
      <w:pPr>
        <w:jc w:val="both"/>
        <w:rPr>
          <w:rFonts w:cs="Arial"/>
          <w:szCs w:val="24"/>
        </w:rPr>
      </w:pPr>
    </w:p>
    <w:p w14:paraId="56976578" w14:textId="0638B915" w:rsidR="00FF6BC7" w:rsidRDefault="00715B2E" w:rsidP="00FF6BC7">
      <w:pPr>
        <w:jc w:val="both"/>
        <w:rPr>
          <w:rFonts w:cs="Arial"/>
          <w:szCs w:val="24"/>
        </w:rPr>
      </w:pPr>
      <w:r>
        <w:rPr>
          <w:rFonts w:cs="Arial"/>
          <w:szCs w:val="24"/>
        </w:rPr>
        <w:t>Esto demuestra la necesid</w:t>
      </w:r>
      <w:r w:rsidR="00600C60">
        <w:rPr>
          <w:rFonts w:cs="Arial"/>
          <w:szCs w:val="24"/>
        </w:rPr>
        <w:t xml:space="preserve">ad formación financiera y contable </w:t>
      </w:r>
      <w:r>
        <w:rPr>
          <w:rFonts w:cs="Arial"/>
          <w:szCs w:val="24"/>
        </w:rPr>
        <w:t>en el proceso organizacional que presentan las Mipymes en Bogotá y región, las economías informales</w:t>
      </w:r>
      <w:r w:rsidR="00600C60">
        <w:rPr>
          <w:rFonts w:cs="Arial"/>
          <w:szCs w:val="24"/>
        </w:rPr>
        <w:t xml:space="preserve"> cresen diariamente</w:t>
      </w:r>
      <w:r>
        <w:rPr>
          <w:rFonts w:cs="Arial"/>
          <w:szCs w:val="24"/>
        </w:rPr>
        <w:t>, sin planeación y visión</w:t>
      </w:r>
      <w:r w:rsidR="00600C60">
        <w:rPr>
          <w:rFonts w:cs="Arial"/>
          <w:szCs w:val="24"/>
        </w:rPr>
        <w:t>,</w:t>
      </w:r>
      <w:r>
        <w:rPr>
          <w:rFonts w:cs="Arial"/>
          <w:szCs w:val="24"/>
        </w:rPr>
        <w:t xml:space="preserve"> viven al diario con la ¨plata de bolsillo¨ esto responde a l</w:t>
      </w:r>
      <w:r w:rsidR="00600C60">
        <w:rPr>
          <w:rFonts w:cs="Arial"/>
          <w:szCs w:val="24"/>
        </w:rPr>
        <w:t>a</w:t>
      </w:r>
      <w:r>
        <w:rPr>
          <w:rFonts w:cs="Arial"/>
          <w:szCs w:val="24"/>
        </w:rPr>
        <w:t xml:space="preserve"> carente formación</w:t>
      </w:r>
      <w:r w:rsidR="00600C60">
        <w:rPr>
          <w:rFonts w:cs="Arial"/>
          <w:szCs w:val="24"/>
        </w:rPr>
        <w:t xml:space="preserve"> y planeación</w:t>
      </w:r>
      <w:r>
        <w:rPr>
          <w:rFonts w:cs="Arial"/>
          <w:szCs w:val="24"/>
        </w:rPr>
        <w:t xml:space="preserve"> que se tiene</w:t>
      </w:r>
      <w:r w:rsidR="00600C60">
        <w:rPr>
          <w:rFonts w:cs="Arial"/>
          <w:szCs w:val="24"/>
        </w:rPr>
        <w:t xml:space="preserve"> para el manejo, dirección y administración de un negocio. </w:t>
      </w:r>
    </w:p>
    <w:p w14:paraId="18516D4A" w14:textId="0104F001" w:rsidR="000A162C" w:rsidRDefault="000A162C" w:rsidP="00FF6BC7">
      <w:pPr>
        <w:jc w:val="both"/>
        <w:rPr>
          <w:rFonts w:cs="Arial"/>
          <w:szCs w:val="24"/>
        </w:rPr>
      </w:pPr>
    </w:p>
    <w:p w14:paraId="53CF1801" w14:textId="77777777" w:rsidR="00321EF8" w:rsidRDefault="00321EF8" w:rsidP="00B4064E">
      <w:pPr>
        <w:rPr>
          <w:rFonts w:cs="Arial"/>
          <w:szCs w:val="24"/>
        </w:rPr>
      </w:pPr>
    </w:p>
    <w:p w14:paraId="046A435B" w14:textId="62D4D311" w:rsidR="000A162C" w:rsidRDefault="00321EF8" w:rsidP="00B4064E">
      <w:pPr>
        <w:rPr>
          <w:rFonts w:cs="Arial"/>
          <w:szCs w:val="24"/>
        </w:rPr>
      </w:pPr>
      <w:r w:rsidRPr="00321EF8">
        <w:rPr>
          <w:rFonts w:cs="Arial"/>
          <w:szCs w:val="24"/>
          <w:lang w:val="en-US"/>
        </w:rPr>
        <w:t>TRANSFORMACIÓN DIGITAL</w:t>
      </w:r>
      <w:r w:rsidR="00B4064E">
        <w:rPr>
          <w:noProof/>
          <w:lang w:val="es-CO" w:eastAsia="es-CO"/>
        </w:rPr>
        <w:drawing>
          <wp:anchor distT="0" distB="0" distL="114300" distR="114300" simplePos="0" relativeHeight="251659264" behindDoc="0" locked="0" layoutInCell="1" allowOverlap="1" wp14:anchorId="262D8295" wp14:editId="7167F2DB">
            <wp:simplePos x="0" y="0"/>
            <wp:positionH relativeFrom="margin">
              <wp:align>center</wp:align>
            </wp:positionH>
            <wp:positionV relativeFrom="paragraph">
              <wp:posOffset>255181</wp:posOffset>
            </wp:positionV>
            <wp:extent cx="4691062" cy="2743200"/>
            <wp:effectExtent l="0" t="0" r="14605" b="0"/>
            <wp:wrapSquare wrapText="bothSides"/>
            <wp:docPr id="8" name="Gráfico 8">
              <a:extLst xmlns:a="http://schemas.openxmlformats.org/drawingml/2006/main">
                <a:ext uri="{FF2B5EF4-FFF2-40B4-BE49-F238E27FC236}">
                  <a16:creationId xmlns:a16="http://schemas.microsoft.com/office/drawing/2014/main" id="{7CC83007-B6D0-43F4-B78A-A5566B9691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cs="Arial"/>
          <w:szCs w:val="24"/>
          <w:lang w:val="en-US"/>
        </w:rPr>
        <w:t>.</w:t>
      </w:r>
      <w:r w:rsidR="00B4064E">
        <w:rPr>
          <w:rFonts w:cs="Arial"/>
          <w:szCs w:val="24"/>
        </w:rPr>
        <w:br w:type="textWrapping" w:clear="all"/>
      </w:r>
    </w:p>
    <w:p w14:paraId="74A25741" w14:textId="12FA3C1F" w:rsidR="00952885" w:rsidRDefault="00952885" w:rsidP="00FF6BC7">
      <w:pPr>
        <w:jc w:val="both"/>
        <w:rPr>
          <w:rFonts w:cs="Arial"/>
          <w:szCs w:val="24"/>
        </w:rPr>
      </w:pPr>
    </w:p>
    <w:p w14:paraId="24E12D22" w14:textId="77777777" w:rsidR="00952885" w:rsidRDefault="00952885" w:rsidP="00FF6BC7">
      <w:pPr>
        <w:jc w:val="both"/>
        <w:rPr>
          <w:rFonts w:cs="Arial"/>
          <w:szCs w:val="24"/>
        </w:rPr>
      </w:pPr>
    </w:p>
    <w:p w14:paraId="59FF5C1D" w14:textId="77777777" w:rsidR="00FF6BC7" w:rsidRDefault="00FF6BC7" w:rsidP="00DB191E">
      <w:pPr>
        <w:jc w:val="center"/>
        <w:rPr>
          <w:rFonts w:cs="Arial"/>
          <w:szCs w:val="24"/>
        </w:rPr>
      </w:pPr>
    </w:p>
    <w:p w14:paraId="6A68A2F7" w14:textId="4B40DEAF" w:rsidR="00FF6BC7" w:rsidRDefault="00FF6BC7" w:rsidP="00DB191E">
      <w:pPr>
        <w:jc w:val="center"/>
        <w:rPr>
          <w:rFonts w:cs="Arial"/>
          <w:szCs w:val="24"/>
        </w:rPr>
      </w:pPr>
    </w:p>
    <w:p w14:paraId="12ABB5AB" w14:textId="77777777" w:rsidR="00FF6BC7" w:rsidRDefault="00FF6BC7" w:rsidP="00DB191E">
      <w:pPr>
        <w:jc w:val="center"/>
        <w:rPr>
          <w:rFonts w:cs="Arial"/>
          <w:szCs w:val="24"/>
        </w:rPr>
      </w:pPr>
    </w:p>
    <w:p w14:paraId="749FAEBE" w14:textId="2CB9D111" w:rsidR="00806490" w:rsidRDefault="00DB191E" w:rsidP="007F5E26">
      <w:pPr>
        <w:jc w:val="both"/>
        <w:rPr>
          <w:rFonts w:cs="Arial"/>
          <w:szCs w:val="24"/>
        </w:rPr>
      </w:pPr>
      <w:r>
        <w:rPr>
          <w:rFonts w:cs="Arial"/>
          <w:szCs w:val="24"/>
        </w:rPr>
        <w:t xml:space="preserve"> </w:t>
      </w:r>
    </w:p>
    <w:p w14:paraId="072678C1" w14:textId="787FC4AF" w:rsidR="007F5E26" w:rsidRDefault="007F5E26" w:rsidP="007F5E26">
      <w:pPr>
        <w:rPr>
          <w:rFonts w:cs="Arial"/>
          <w:szCs w:val="24"/>
        </w:rPr>
      </w:pPr>
    </w:p>
    <w:p w14:paraId="58A959C5" w14:textId="7F912458" w:rsidR="007F5E26" w:rsidRDefault="007F5E26" w:rsidP="007F5E26">
      <w:pPr>
        <w:rPr>
          <w:rFonts w:cs="Arial"/>
          <w:szCs w:val="24"/>
        </w:rPr>
      </w:pPr>
    </w:p>
    <w:p w14:paraId="7E2C407F" w14:textId="5D7B92D6" w:rsidR="00B4064E" w:rsidRDefault="00B4064E" w:rsidP="007F5E26">
      <w:pPr>
        <w:rPr>
          <w:rFonts w:cs="Arial"/>
          <w:szCs w:val="24"/>
        </w:rPr>
      </w:pPr>
    </w:p>
    <w:p w14:paraId="68BD0A8F" w14:textId="0301284A" w:rsidR="00B4064E" w:rsidRDefault="00B4064E" w:rsidP="007F5E26">
      <w:pPr>
        <w:rPr>
          <w:rFonts w:cs="Arial"/>
          <w:szCs w:val="24"/>
        </w:rPr>
      </w:pPr>
    </w:p>
    <w:p w14:paraId="5E734FA9" w14:textId="0550E866" w:rsidR="00B4064E" w:rsidRDefault="00B4064E" w:rsidP="007F5E26">
      <w:pPr>
        <w:rPr>
          <w:rFonts w:cs="Arial"/>
          <w:szCs w:val="24"/>
        </w:rPr>
      </w:pPr>
    </w:p>
    <w:p w14:paraId="0BF042F6" w14:textId="5E3E3DFF" w:rsidR="00B4064E" w:rsidRDefault="00B4064E" w:rsidP="007F5E26">
      <w:pPr>
        <w:rPr>
          <w:rFonts w:cs="Arial"/>
          <w:szCs w:val="24"/>
        </w:rPr>
      </w:pPr>
    </w:p>
    <w:p w14:paraId="14DD4EFC" w14:textId="5D82952D" w:rsidR="00B4064E" w:rsidRDefault="00B4064E" w:rsidP="007F5E26">
      <w:pPr>
        <w:rPr>
          <w:rFonts w:cs="Arial"/>
          <w:szCs w:val="24"/>
        </w:rPr>
      </w:pPr>
    </w:p>
    <w:p w14:paraId="75A1C446" w14:textId="45B7774A" w:rsidR="00B4064E" w:rsidRDefault="00B4064E" w:rsidP="007F5E26">
      <w:pPr>
        <w:rPr>
          <w:rFonts w:cs="Arial"/>
          <w:szCs w:val="24"/>
        </w:rPr>
      </w:pPr>
    </w:p>
    <w:p w14:paraId="2A68256E" w14:textId="2CCF4D42" w:rsidR="00B4064E" w:rsidRDefault="00B4064E" w:rsidP="007F5E26">
      <w:pPr>
        <w:rPr>
          <w:rFonts w:cs="Arial"/>
          <w:szCs w:val="24"/>
        </w:rPr>
      </w:pPr>
    </w:p>
    <w:p w14:paraId="27D3A49C" w14:textId="5CF5F48F" w:rsidR="00B4064E" w:rsidRDefault="00B4064E" w:rsidP="007F5E26">
      <w:pPr>
        <w:rPr>
          <w:rFonts w:cs="Arial"/>
          <w:szCs w:val="24"/>
        </w:rPr>
      </w:pPr>
    </w:p>
    <w:p w14:paraId="62B3F766" w14:textId="19B226AE" w:rsidR="00B4064E" w:rsidRDefault="00B4064E" w:rsidP="00B4064E">
      <w:pPr>
        <w:jc w:val="center"/>
        <w:rPr>
          <w:rFonts w:cs="Arial"/>
          <w:szCs w:val="24"/>
        </w:rPr>
      </w:pPr>
      <w:r>
        <w:rPr>
          <w:rFonts w:cs="Arial"/>
          <w:szCs w:val="24"/>
        </w:rPr>
        <w:t>Fuente: Cámara de comercio de Bogotá 2023</w:t>
      </w:r>
    </w:p>
    <w:p w14:paraId="6282A7CB" w14:textId="496BF4A2" w:rsidR="00321EF8" w:rsidRDefault="00321EF8" w:rsidP="00B4064E">
      <w:pPr>
        <w:jc w:val="center"/>
        <w:rPr>
          <w:rFonts w:cs="Arial"/>
          <w:szCs w:val="24"/>
        </w:rPr>
      </w:pPr>
    </w:p>
    <w:p w14:paraId="4D94B52E" w14:textId="77777777" w:rsidR="00321EF8" w:rsidRDefault="00321EF8" w:rsidP="00B4064E">
      <w:pPr>
        <w:jc w:val="center"/>
        <w:rPr>
          <w:rFonts w:cs="Arial"/>
          <w:szCs w:val="24"/>
        </w:rPr>
      </w:pPr>
    </w:p>
    <w:p w14:paraId="6AB87ACE" w14:textId="338A7565" w:rsidR="00B4064E" w:rsidRDefault="00321EF8" w:rsidP="00025CF6">
      <w:pPr>
        <w:jc w:val="both"/>
        <w:rPr>
          <w:rFonts w:cs="Arial"/>
          <w:szCs w:val="24"/>
        </w:rPr>
      </w:pPr>
      <w:r>
        <w:rPr>
          <w:rFonts w:cs="Arial"/>
          <w:szCs w:val="24"/>
        </w:rPr>
        <w:t>Al observar la gráfica</w:t>
      </w:r>
      <w:r w:rsidR="00025CF6">
        <w:rPr>
          <w:rFonts w:cs="Arial"/>
          <w:szCs w:val="24"/>
        </w:rPr>
        <w:t xml:space="preserve">, </w:t>
      </w:r>
      <w:r>
        <w:rPr>
          <w:rFonts w:cs="Arial"/>
          <w:szCs w:val="24"/>
        </w:rPr>
        <w:t>según los datos</w:t>
      </w:r>
      <w:r w:rsidR="00025CF6">
        <w:rPr>
          <w:rFonts w:cs="Arial"/>
          <w:szCs w:val="24"/>
        </w:rPr>
        <w:t xml:space="preserve"> de la cámara de comercio de Bogotá,</w:t>
      </w:r>
      <w:r>
        <w:rPr>
          <w:rFonts w:cs="Arial"/>
          <w:szCs w:val="24"/>
        </w:rPr>
        <w:t xml:space="preserve"> un 56% de las microempresas NO utilizan internet, es decir 444.924 </w:t>
      </w:r>
      <w:r w:rsidR="005B6ACD">
        <w:rPr>
          <w:rFonts w:cs="Arial"/>
          <w:szCs w:val="24"/>
        </w:rPr>
        <w:t>M</w:t>
      </w:r>
      <w:r>
        <w:rPr>
          <w:rFonts w:cs="Arial"/>
          <w:szCs w:val="24"/>
        </w:rPr>
        <w:t>ipymes vigentes,</w:t>
      </w:r>
      <w:r w:rsidR="00025CF6">
        <w:rPr>
          <w:rFonts w:cs="Arial"/>
          <w:szCs w:val="24"/>
        </w:rPr>
        <w:t xml:space="preserve"> el 51.5%</w:t>
      </w:r>
      <w:r>
        <w:rPr>
          <w:rFonts w:cs="Arial"/>
          <w:szCs w:val="24"/>
        </w:rPr>
        <w:t xml:space="preserve"> unas 249,157 no han avanzado hacia una transformación digital, </w:t>
      </w:r>
      <w:r w:rsidR="00025CF6">
        <w:rPr>
          <w:rFonts w:cs="Arial"/>
          <w:szCs w:val="24"/>
        </w:rPr>
        <w:t xml:space="preserve">42,6% </w:t>
      </w:r>
      <w:r>
        <w:rPr>
          <w:rFonts w:cs="Arial"/>
          <w:szCs w:val="24"/>
        </w:rPr>
        <w:t xml:space="preserve">unas </w:t>
      </w:r>
      <w:r w:rsidR="00025CF6">
        <w:rPr>
          <w:rFonts w:cs="Arial"/>
          <w:szCs w:val="24"/>
        </w:rPr>
        <w:t>189.537 no usan aplicaciones, el 16.5% unas 73,412 no realizan transacciones financieras y el 11,2%, unas 49.831 no reciben capacitación personal.  Las Mipymes en Bogotá realizan la mayor parte de sus operaciones de manera rudimentaria, lo cual limita su capacidad de competitividad,</w:t>
      </w:r>
      <w:r w:rsidR="005B6ACD">
        <w:rPr>
          <w:rFonts w:cs="Arial"/>
          <w:szCs w:val="24"/>
        </w:rPr>
        <w:t xml:space="preserve"> administración,</w:t>
      </w:r>
      <w:r w:rsidR="00025CF6">
        <w:rPr>
          <w:rFonts w:cs="Arial"/>
          <w:szCs w:val="24"/>
        </w:rPr>
        <w:t xml:space="preserve"> gestión y actualización, para </w:t>
      </w:r>
      <w:r w:rsidR="005B6ACD">
        <w:rPr>
          <w:rFonts w:cs="Arial"/>
          <w:szCs w:val="24"/>
        </w:rPr>
        <w:t xml:space="preserve">el acceso a mercados de mayor impacto. </w:t>
      </w:r>
    </w:p>
    <w:p w14:paraId="61C66F98" w14:textId="1524D832" w:rsidR="00C90DAF" w:rsidRDefault="00C90DAF" w:rsidP="00025CF6">
      <w:pPr>
        <w:jc w:val="both"/>
        <w:rPr>
          <w:rFonts w:cs="Arial"/>
          <w:szCs w:val="24"/>
        </w:rPr>
      </w:pPr>
      <w:r>
        <w:rPr>
          <w:rFonts w:cs="Arial"/>
          <w:szCs w:val="24"/>
        </w:rPr>
        <w:t xml:space="preserve">La transformación digital permitirá a las </w:t>
      </w:r>
      <w:r w:rsidR="006A1324">
        <w:rPr>
          <w:rFonts w:cs="Arial"/>
          <w:szCs w:val="24"/>
        </w:rPr>
        <w:t>MiPymes</w:t>
      </w:r>
      <w:r>
        <w:rPr>
          <w:rFonts w:cs="Arial"/>
          <w:szCs w:val="24"/>
        </w:rPr>
        <w:t xml:space="preserve"> la renovación, innovación e implementación de tecnología, </w:t>
      </w:r>
      <w:r w:rsidR="00974859">
        <w:rPr>
          <w:rFonts w:cs="Arial"/>
          <w:szCs w:val="24"/>
        </w:rPr>
        <w:t>construcción</w:t>
      </w:r>
      <w:r>
        <w:rPr>
          <w:rFonts w:cs="Arial"/>
          <w:szCs w:val="24"/>
        </w:rPr>
        <w:t xml:space="preserve"> de plataformas, manejo software</w:t>
      </w:r>
      <w:r w:rsidR="00974859">
        <w:rPr>
          <w:rFonts w:cs="Arial"/>
          <w:szCs w:val="24"/>
        </w:rPr>
        <w:t xml:space="preserve"> para los diferentes procesos organizacionales</w:t>
      </w:r>
      <w:r>
        <w:rPr>
          <w:rFonts w:cs="Arial"/>
          <w:szCs w:val="24"/>
        </w:rPr>
        <w:t>,</w:t>
      </w:r>
      <w:r w:rsidR="00974859">
        <w:rPr>
          <w:rFonts w:cs="Arial"/>
          <w:szCs w:val="24"/>
        </w:rPr>
        <w:t xml:space="preserve"> </w:t>
      </w:r>
      <w:r>
        <w:rPr>
          <w:rFonts w:cs="Arial"/>
          <w:szCs w:val="24"/>
        </w:rPr>
        <w:t>presencia en redes social, generar canales de ventas</w:t>
      </w:r>
      <w:r w:rsidR="00974859">
        <w:rPr>
          <w:rFonts w:cs="Arial"/>
          <w:szCs w:val="24"/>
        </w:rPr>
        <w:t xml:space="preserve"> automatizadas</w:t>
      </w:r>
      <w:r>
        <w:rPr>
          <w:rFonts w:cs="Arial"/>
          <w:szCs w:val="24"/>
        </w:rPr>
        <w:t>, desarrollo de competencia</w:t>
      </w:r>
      <w:r w:rsidR="00974859">
        <w:rPr>
          <w:rFonts w:cs="Arial"/>
          <w:szCs w:val="24"/>
        </w:rPr>
        <w:t>s</w:t>
      </w:r>
      <w:r>
        <w:rPr>
          <w:rFonts w:cs="Arial"/>
          <w:szCs w:val="24"/>
        </w:rPr>
        <w:t xml:space="preserve"> formación continua de los trabajadores, reconocer las necesidades</w:t>
      </w:r>
      <w:r w:rsidR="00974859">
        <w:rPr>
          <w:rFonts w:cs="Arial"/>
          <w:szCs w:val="24"/>
        </w:rPr>
        <w:t xml:space="preserve"> y datos </w:t>
      </w:r>
      <w:r>
        <w:rPr>
          <w:rFonts w:cs="Arial"/>
          <w:szCs w:val="24"/>
        </w:rPr>
        <w:t>en tiempo real de los clientes, afrontar la resistencia al cambio para que las Mipymes se adapten progresivamente</w:t>
      </w:r>
      <w:r w:rsidR="00974859">
        <w:rPr>
          <w:rFonts w:cs="Arial"/>
          <w:szCs w:val="24"/>
        </w:rPr>
        <w:t>,</w:t>
      </w:r>
      <w:r>
        <w:rPr>
          <w:rFonts w:cs="Arial"/>
          <w:szCs w:val="24"/>
        </w:rPr>
        <w:t xml:space="preserve"> </w:t>
      </w:r>
      <w:r w:rsidR="00974859">
        <w:rPr>
          <w:rFonts w:cs="Arial"/>
          <w:szCs w:val="24"/>
        </w:rPr>
        <w:t xml:space="preserve">logren </w:t>
      </w:r>
      <w:r>
        <w:rPr>
          <w:rFonts w:cs="Arial"/>
          <w:szCs w:val="24"/>
        </w:rPr>
        <w:t xml:space="preserve"> l</w:t>
      </w:r>
      <w:r w:rsidR="00974859">
        <w:rPr>
          <w:rFonts w:cs="Arial"/>
          <w:szCs w:val="24"/>
        </w:rPr>
        <w:t>a innovación</w:t>
      </w:r>
      <w:r>
        <w:rPr>
          <w:rFonts w:cs="Arial"/>
          <w:szCs w:val="24"/>
        </w:rPr>
        <w:t xml:space="preserve"> que están demandado los mercados locales</w:t>
      </w:r>
      <w:r w:rsidR="00974859">
        <w:rPr>
          <w:rFonts w:cs="Arial"/>
          <w:szCs w:val="24"/>
        </w:rPr>
        <w:t>, regionales</w:t>
      </w:r>
      <w:r>
        <w:rPr>
          <w:rFonts w:cs="Arial"/>
          <w:szCs w:val="24"/>
        </w:rPr>
        <w:t xml:space="preserve"> y globales. </w:t>
      </w:r>
    </w:p>
    <w:p w14:paraId="4E1733A1" w14:textId="6B24861F" w:rsidR="00025CF6" w:rsidRDefault="00025CF6" w:rsidP="007F5E26">
      <w:pPr>
        <w:rPr>
          <w:rFonts w:cs="Arial"/>
          <w:szCs w:val="24"/>
        </w:rPr>
      </w:pPr>
    </w:p>
    <w:p w14:paraId="733A3CE8" w14:textId="77777777" w:rsidR="00025CF6" w:rsidRPr="00211A4C" w:rsidRDefault="00025CF6" w:rsidP="007F5E26">
      <w:pPr>
        <w:rPr>
          <w:rFonts w:cs="Arial"/>
          <w:szCs w:val="24"/>
        </w:rPr>
      </w:pPr>
    </w:p>
    <w:p w14:paraId="674B6196" w14:textId="77777777" w:rsidR="002027A9" w:rsidRPr="00D56F33" w:rsidRDefault="002027A9" w:rsidP="002027A9">
      <w:pPr>
        <w:jc w:val="both"/>
        <w:rPr>
          <w:rFonts w:cs="Arial"/>
          <w:b/>
          <w:szCs w:val="24"/>
        </w:rPr>
      </w:pPr>
      <w:bookmarkStart w:id="1" w:name="_Toc474998185"/>
      <w:bookmarkStart w:id="2" w:name="_Toc489292137"/>
      <w:bookmarkStart w:id="3" w:name="_Toc489413360"/>
      <w:r w:rsidRPr="00D56F33">
        <w:rPr>
          <w:rFonts w:cs="Arial"/>
          <w:b/>
          <w:szCs w:val="24"/>
        </w:rPr>
        <w:t xml:space="preserve">Alcance de la iniciativa </w:t>
      </w:r>
    </w:p>
    <w:p w14:paraId="51EB9E38" w14:textId="77777777" w:rsidR="002027A9" w:rsidRPr="00D56F33" w:rsidRDefault="002027A9" w:rsidP="002027A9">
      <w:pPr>
        <w:jc w:val="both"/>
        <w:rPr>
          <w:rFonts w:cs="Arial"/>
          <w:b/>
          <w:szCs w:val="24"/>
        </w:rPr>
      </w:pPr>
    </w:p>
    <w:p w14:paraId="0A4FDB90" w14:textId="24822DDB" w:rsidR="002027A9" w:rsidRDefault="002027A9" w:rsidP="0008379F">
      <w:pPr>
        <w:jc w:val="both"/>
        <w:rPr>
          <w:rFonts w:cs="Arial"/>
          <w:bCs/>
          <w:szCs w:val="24"/>
        </w:rPr>
      </w:pPr>
      <w:r w:rsidRPr="0068136B">
        <w:rPr>
          <w:rFonts w:cs="Arial"/>
          <w:bCs/>
          <w:szCs w:val="24"/>
        </w:rPr>
        <w:t>Este proyecto de acuerdo propone</w:t>
      </w:r>
      <w:r w:rsidR="0068136B">
        <w:rPr>
          <w:rFonts w:cs="Arial"/>
          <w:bCs/>
          <w:szCs w:val="24"/>
        </w:rPr>
        <w:t xml:space="preserve"> establecer los lineamientos</w:t>
      </w:r>
      <w:r w:rsidR="009D204C">
        <w:rPr>
          <w:rFonts w:cs="Arial"/>
          <w:bCs/>
          <w:szCs w:val="24"/>
        </w:rPr>
        <w:t xml:space="preserve"> para</w:t>
      </w:r>
      <w:r w:rsidRPr="0068136B">
        <w:rPr>
          <w:rFonts w:cs="Arial"/>
          <w:bCs/>
          <w:szCs w:val="24"/>
        </w:rPr>
        <w:t xml:space="preserve"> construir e implementar en </w:t>
      </w:r>
      <w:r w:rsidR="0008379F" w:rsidRPr="0068136B">
        <w:rPr>
          <w:rFonts w:cs="Arial"/>
          <w:bCs/>
          <w:szCs w:val="24"/>
        </w:rPr>
        <w:t>las 20 localidades, programas y proyectos para crear, capacitar, actualizar y fortalecer las Mipymes en Bogotá</w:t>
      </w:r>
      <w:r w:rsidR="0068136B">
        <w:rPr>
          <w:rFonts w:cs="Arial"/>
          <w:bCs/>
          <w:szCs w:val="24"/>
        </w:rPr>
        <w:t xml:space="preserve"> a través de programas virtuales, presencial</w:t>
      </w:r>
      <w:r w:rsidR="00B033FD">
        <w:rPr>
          <w:rFonts w:cs="Arial"/>
          <w:bCs/>
          <w:szCs w:val="24"/>
        </w:rPr>
        <w:t>es</w:t>
      </w:r>
      <w:r w:rsidR="0068136B">
        <w:rPr>
          <w:rFonts w:cs="Arial"/>
          <w:bCs/>
          <w:szCs w:val="24"/>
        </w:rPr>
        <w:t xml:space="preserve"> con actividades</w:t>
      </w:r>
      <w:r w:rsidR="00B033FD">
        <w:rPr>
          <w:rFonts w:cs="Arial"/>
          <w:bCs/>
          <w:szCs w:val="24"/>
        </w:rPr>
        <w:t xml:space="preserve"> vivenciales</w:t>
      </w:r>
      <w:r w:rsidR="0068136B">
        <w:rPr>
          <w:rFonts w:cs="Arial"/>
          <w:bCs/>
          <w:szCs w:val="24"/>
        </w:rPr>
        <w:t xml:space="preserve"> y tutorías sincrónicas</w:t>
      </w:r>
      <w:r w:rsidR="0008379F" w:rsidRPr="0068136B">
        <w:rPr>
          <w:rFonts w:cs="Arial"/>
          <w:bCs/>
          <w:szCs w:val="24"/>
        </w:rPr>
        <w:t>, bajo la dirección de la Secretaría de desarrollo económico, que en el cumplimiento de su objeto misional esta a cargo del desarrollo económico y social de la ciudad</w:t>
      </w:r>
      <w:r w:rsidR="00C55D82">
        <w:rPr>
          <w:rFonts w:cs="Arial"/>
          <w:bCs/>
          <w:szCs w:val="24"/>
        </w:rPr>
        <w:t>:</w:t>
      </w:r>
      <w:r w:rsidR="0008379F" w:rsidRPr="0008379F">
        <w:rPr>
          <w:rFonts w:cs="Arial"/>
          <w:bCs/>
          <w:szCs w:val="24"/>
        </w:rPr>
        <w:t xml:space="preserve"> </w:t>
      </w:r>
    </w:p>
    <w:p w14:paraId="008A42FE" w14:textId="5338C4DE" w:rsidR="0008379F" w:rsidRDefault="0008379F" w:rsidP="0008379F">
      <w:pPr>
        <w:jc w:val="both"/>
        <w:rPr>
          <w:rFonts w:cs="Arial"/>
          <w:bCs/>
          <w:szCs w:val="24"/>
        </w:rPr>
      </w:pPr>
    </w:p>
    <w:p w14:paraId="4B7333B4" w14:textId="4FF59909" w:rsidR="00B033FD" w:rsidRDefault="00B033FD" w:rsidP="0008379F">
      <w:pPr>
        <w:pStyle w:val="Prrafodelista"/>
        <w:numPr>
          <w:ilvl w:val="0"/>
          <w:numId w:val="13"/>
        </w:numPr>
        <w:jc w:val="both"/>
        <w:rPr>
          <w:rFonts w:cs="Arial"/>
          <w:bCs/>
          <w:szCs w:val="24"/>
        </w:rPr>
      </w:pPr>
      <w:r>
        <w:rPr>
          <w:rFonts w:cs="Arial"/>
          <w:bCs/>
          <w:szCs w:val="24"/>
        </w:rPr>
        <w:t xml:space="preserve">Garantizar el acceso personas en condición de alta vulnerabilidad, como personas con discapacidad, mujeres cabezas de hogar, jóvenes de escasos recursos, emprendedores y microempresa de contextos urbanos y rurales de Bogotá. </w:t>
      </w:r>
    </w:p>
    <w:p w14:paraId="7E56272A" w14:textId="77777777" w:rsidR="00B033FD" w:rsidRDefault="00B033FD" w:rsidP="00B033FD">
      <w:pPr>
        <w:pStyle w:val="Prrafodelista"/>
        <w:ind w:left="720"/>
        <w:jc w:val="both"/>
        <w:rPr>
          <w:rFonts w:cs="Arial"/>
          <w:bCs/>
          <w:szCs w:val="24"/>
        </w:rPr>
      </w:pPr>
    </w:p>
    <w:p w14:paraId="43E55423" w14:textId="0FB2435B" w:rsidR="0008379F" w:rsidRDefault="0008379F" w:rsidP="0008379F">
      <w:pPr>
        <w:pStyle w:val="Prrafodelista"/>
        <w:numPr>
          <w:ilvl w:val="0"/>
          <w:numId w:val="13"/>
        </w:numPr>
        <w:jc w:val="both"/>
        <w:rPr>
          <w:rFonts w:cs="Arial"/>
          <w:bCs/>
          <w:szCs w:val="24"/>
        </w:rPr>
      </w:pPr>
      <w:r>
        <w:rPr>
          <w:rFonts w:cs="Arial"/>
          <w:bCs/>
          <w:szCs w:val="24"/>
        </w:rPr>
        <w:t xml:space="preserve">Esto implica caracterizar </w:t>
      </w:r>
      <w:r w:rsidR="009D204C">
        <w:rPr>
          <w:rFonts w:cs="Arial"/>
          <w:bCs/>
          <w:szCs w:val="24"/>
        </w:rPr>
        <w:t xml:space="preserve">a </w:t>
      </w:r>
      <w:r>
        <w:rPr>
          <w:rFonts w:cs="Arial"/>
          <w:bCs/>
          <w:szCs w:val="24"/>
        </w:rPr>
        <w:t>las empresas,</w:t>
      </w:r>
      <w:r w:rsidR="00110E19">
        <w:rPr>
          <w:rFonts w:cs="Arial"/>
          <w:bCs/>
          <w:szCs w:val="24"/>
        </w:rPr>
        <w:t xml:space="preserve"> los emprendedores, las</w:t>
      </w:r>
      <w:r>
        <w:rPr>
          <w:rFonts w:cs="Arial"/>
          <w:bCs/>
          <w:szCs w:val="24"/>
        </w:rPr>
        <w:t xml:space="preserve"> Mipymes que ofertan productos y servicios en cada localidad. </w:t>
      </w:r>
    </w:p>
    <w:p w14:paraId="4E7B4A7A" w14:textId="77777777" w:rsidR="00B033FD" w:rsidRPr="00B033FD" w:rsidRDefault="00B033FD" w:rsidP="00B033FD">
      <w:pPr>
        <w:jc w:val="both"/>
        <w:rPr>
          <w:rFonts w:cs="Arial"/>
          <w:bCs/>
          <w:szCs w:val="24"/>
        </w:rPr>
      </w:pPr>
    </w:p>
    <w:p w14:paraId="3D3CD658" w14:textId="1331E45D" w:rsidR="0008379F" w:rsidRDefault="0008379F" w:rsidP="0008379F">
      <w:pPr>
        <w:pStyle w:val="Prrafodelista"/>
        <w:numPr>
          <w:ilvl w:val="0"/>
          <w:numId w:val="13"/>
        </w:numPr>
        <w:jc w:val="both"/>
        <w:rPr>
          <w:rFonts w:cs="Arial"/>
          <w:bCs/>
          <w:szCs w:val="24"/>
        </w:rPr>
      </w:pPr>
      <w:r>
        <w:rPr>
          <w:rFonts w:cs="Arial"/>
          <w:bCs/>
          <w:szCs w:val="24"/>
        </w:rPr>
        <w:t>Identificar</w:t>
      </w:r>
      <w:r w:rsidR="00110E19">
        <w:rPr>
          <w:rFonts w:cs="Arial"/>
          <w:bCs/>
          <w:szCs w:val="24"/>
        </w:rPr>
        <w:t xml:space="preserve"> y registrar, ideas de negocio, emprendedores y</w:t>
      </w:r>
      <w:r>
        <w:rPr>
          <w:rFonts w:cs="Arial"/>
          <w:bCs/>
          <w:szCs w:val="24"/>
        </w:rPr>
        <w:t xml:space="preserve"> MiPymes, informales en las 20 localidades.</w:t>
      </w:r>
    </w:p>
    <w:p w14:paraId="51A3429B" w14:textId="77777777" w:rsidR="00B033FD" w:rsidRPr="00B033FD" w:rsidRDefault="00B033FD" w:rsidP="00B033FD">
      <w:pPr>
        <w:jc w:val="both"/>
        <w:rPr>
          <w:rFonts w:cs="Arial"/>
          <w:bCs/>
          <w:szCs w:val="24"/>
        </w:rPr>
      </w:pPr>
    </w:p>
    <w:p w14:paraId="19CC99B2" w14:textId="777344AC" w:rsidR="00B033FD" w:rsidRDefault="0068136B" w:rsidP="00134ECF">
      <w:pPr>
        <w:pStyle w:val="Prrafodelista"/>
        <w:numPr>
          <w:ilvl w:val="0"/>
          <w:numId w:val="13"/>
        </w:numPr>
        <w:jc w:val="both"/>
        <w:rPr>
          <w:rFonts w:cs="Arial"/>
          <w:bCs/>
          <w:szCs w:val="24"/>
        </w:rPr>
      </w:pPr>
      <w:r w:rsidRPr="00134ECF">
        <w:rPr>
          <w:rFonts w:cs="Arial"/>
          <w:bCs/>
          <w:szCs w:val="24"/>
        </w:rPr>
        <w:t>Establecer</w:t>
      </w:r>
      <w:r w:rsidR="00134ECF" w:rsidRPr="00134ECF">
        <w:rPr>
          <w:rFonts w:cs="Arial"/>
          <w:bCs/>
          <w:szCs w:val="24"/>
        </w:rPr>
        <w:t xml:space="preserve"> </w:t>
      </w:r>
      <w:r w:rsidRPr="00134ECF">
        <w:rPr>
          <w:rFonts w:cs="Arial"/>
          <w:bCs/>
          <w:szCs w:val="24"/>
        </w:rPr>
        <w:t xml:space="preserve">programas para la actualización, formación, formalización, </w:t>
      </w:r>
      <w:r w:rsidR="009D204C" w:rsidRPr="00134ECF">
        <w:rPr>
          <w:rFonts w:cs="Arial"/>
          <w:bCs/>
          <w:szCs w:val="24"/>
        </w:rPr>
        <w:t>creación</w:t>
      </w:r>
      <w:r w:rsidRPr="00134ECF">
        <w:rPr>
          <w:rFonts w:cs="Arial"/>
          <w:bCs/>
          <w:szCs w:val="24"/>
        </w:rPr>
        <w:t>, transformación digital de</w:t>
      </w:r>
      <w:r w:rsidR="00134ECF" w:rsidRPr="00134ECF">
        <w:rPr>
          <w:rFonts w:cs="Arial"/>
          <w:bCs/>
          <w:szCs w:val="24"/>
        </w:rPr>
        <w:t xml:space="preserve"> ideas de negocio,</w:t>
      </w:r>
      <w:r w:rsidRPr="00134ECF">
        <w:rPr>
          <w:rFonts w:cs="Arial"/>
          <w:bCs/>
          <w:szCs w:val="24"/>
        </w:rPr>
        <w:t xml:space="preserve"> </w:t>
      </w:r>
      <w:r w:rsidR="00134ECF" w:rsidRPr="00134ECF">
        <w:rPr>
          <w:rFonts w:cs="Arial"/>
          <w:bCs/>
          <w:szCs w:val="24"/>
        </w:rPr>
        <w:t>emprendimientos</w:t>
      </w:r>
      <w:r w:rsidRPr="00134ECF">
        <w:rPr>
          <w:rFonts w:cs="Arial"/>
          <w:bCs/>
          <w:szCs w:val="24"/>
        </w:rPr>
        <w:t xml:space="preserve"> </w:t>
      </w:r>
    </w:p>
    <w:p w14:paraId="5824A5F5" w14:textId="77777777" w:rsidR="00134ECF" w:rsidRPr="00134ECF" w:rsidRDefault="00134ECF" w:rsidP="00134ECF">
      <w:pPr>
        <w:pStyle w:val="Prrafodelista"/>
        <w:rPr>
          <w:rFonts w:cs="Arial"/>
          <w:bCs/>
          <w:szCs w:val="24"/>
        </w:rPr>
      </w:pPr>
    </w:p>
    <w:p w14:paraId="1C1E796A" w14:textId="4D3037FD" w:rsidR="00134ECF" w:rsidRDefault="00134ECF" w:rsidP="00134ECF">
      <w:pPr>
        <w:jc w:val="both"/>
        <w:rPr>
          <w:rFonts w:cs="Arial"/>
          <w:bCs/>
          <w:szCs w:val="24"/>
        </w:rPr>
      </w:pPr>
    </w:p>
    <w:p w14:paraId="4DE0C771" w14:textId="43500E6C" w:rsidR="00134ECF" w:rsidRDefault="00134ECF" w:rsidP="00134ECF">
      <w:pPr>
        <w:jc w:val="both"/>
        <w:rPr>
          <w:rFonts w:cs="Arial"/>
          <w:bCs/>
          <w:szCs w:val="24"/>
        </w:rPr>
      </w:pPr>
    </w:p>
    <w:p w14:paraId="71460CF0" w14:textId="276B4CDF" w:rsidR="00134ECF" w:rsidRDefault="00134ECF" w:rsidP="00134ECF">
      <w:pPr>
        <w:jc w:val="both"/>
        <w:rPr>
          <w:rFonts w:cs="Arial"/>
          <w:bCs/>
          <w:szCs w:val="24"/>
        </w:rPr>
      </w:pPr>
    </w:p>
    <w:p w14:paraId="5A70E040" w14:textId="3757DDE7" w:rsidR="00134ECF" w:rsidRDefault="00134ECF" w:rsidP="00134ECF">
      <w:pPr>
        <w:jc w:val="both"/>
        <w:rPr>
          <w:rFonts w:cs="Arial"/>
          <w:bCs/>
          <w:szCs w:val="24"/>
        </w:rPr>
      </w:pPr>
    </w:p>
    <w:p w14:paraId="40E8BAEA" w14:textId="3B576E3D" w:rsidR="00134ECF" w:rsidRDefault="00134ECF" w:rsidP="00134ECF">
      <w:pPr>
        <w:jc w:val="both"/>
        <w:rPr>
          <w:rFonts w:cs="Arial"/>
          <w:bCs/>
          <w:szCs w:val="24"/>
        </w:rPr>
      </w:pPr>
    </w:p>
    <w:p w14:paraId="21B2B8D9" w14:textId="48E0643F" w:rsidR="00134ECF" w:rsidRDefault="00134ECF" w:rsidP="00134ECF">
      <w:pPr>
        <w:jc w:val="both"/>
        <w:rPr>
          <w:rFonts w:cs="Arial"/>
          <w:bCs/>
          <w:szCs w:val="24"/>
        </w:rPr>
      </w:pPr>
    </w:p>
    <w:p w14:paraId="643C279D" w14:textId="77777777" w:rsidR="00134ECF" w:rsidRPr="00134ECF" w:rsidRDefault="00134ECF" w:rsidP="00134ECF">
      <w:pPr>
        <w:jc w:val="both"/>
        <w:rPr>
          <w:rFonts w:cs="Arial"/>
          <w:bCs/>
          <w:szCs w:val="24"/>
        </w:rPr>
      </w:pPr>
    </w:p>
    <w:p w14:paraId="01BE90C1" w14:textId="79D61323" w:rsidR="002027A9" w:rsidRPr="00110E19" w:rsidRDefault="002027A9" w:rsidP="0068136B">
      <w:pPr>
        <w:pStyle w:val="Prrafodelista"/>
        <w:numPr>
          <w:ilvl w:val="0"/>
          <w:numId w:val="13"/>
        </w:numPr>
        <w:jc w:val="both"/>
        <w:rPr>
          <w:rFonts w:cs="Arial"/>
          <w:bCs/>
          <w:szCs w:val="24"/>
        </w:rPr>
      </w:pPr>
      <w:r w:rsidRPr="0068136B">
        <w:rPr>
          <w:rFonts w:cs="Arial"/>
          <w:bCs/>
          <w:color w:val="auto"/>
          <w:szCs w:val="24"/>
        </w:rPr>
        <w:t>Establecer estándares de calidad</w:t>
      </w:r>
      <w:r w:rsidR="0068136B" w:rsidRPr="0068136B">
        <w:rPr>
          <w:rFonts w:cs="Arial"/>
          <w:bCs/>
          <w:color w:val="auto"/>
          <w:szCs w:val="24"/>
        </w:rPr>
        <w:t xml:space="preserve"> y medición de la dinámica de las Mipyme en Bogotá, facilitando la trazabilidad de sus operacione</w:t>
      </w:r>
      <w:r w:rsidR="0068136B">
        <w:rPr>
          <w:rFonts w:cs="Arial"/>
          <w:bCs/>
          <w:color w:val="auto"/>
          <w:szCs w:val="24"/>
        </w:rPr>
        <w:t>s</w:t>
      </w:r>
      <w:r w:rsidRPr="0068136B">
        <w:rPr>
          <w:rFonts w:cs="Arial"/>
          <w:bCs/>
          <w:color w:val="auto"/>
          <w:szCs w:val="24"/>
        </w:rPr>
        <w:t xml:space="preserve"> con el propósito de ajustar indicadores de procesos</w:t>
      </w:r>
      <w:r w:rsidR="0068136B" w:rsidRPr="0068136B">
        <w:rPr>
          <w:rFonts w:cs="Arial"/>
          <w:bCs/>
          <w:color w:val="auto"/>
          <w:szCs w:val="24"/>
        </w:rPr>
        <w:t>,</w:t>
      </w:r>
      <w:r w:rsidRPr="0068136B">
        <w:rPr>
          <w:rFonts w:cs="Arial"/>
          <w:bCs/>
          <w:color w:val="auto"/>
          <w:szCs w:val="24"/>
        </w:rPr>
        <w:t xml:space="preserve"> procedimientos y estrategias en el servicio prestado</w:t>
      </w:r>
      <w:r w:rsidR="0068136B" w:rsidRPr="0068136B">
        <w:rPr>
          <w:rFonts w:cs="Arial"/>
          <w:bCs/>
          <w:color w:val="auto"/>
          <w:szCs w:val="24"/>
        </w:rPr>
        <w:t xml:space="preserve">, </w:t>
      </w:r>
      <w:r w:rsidR="00B033FD">
        <w:rPr>
          <w:rFonts w:cs="Arial"/>
          <w:bCs/>
          <w:color w:val="auto"/>
          <w:szCs w:val="24"/>
        </w:rPr>
        <w:t xml:space="preserve">medir el </w:t>
      </w:r>
      <w:r w:rsidR="0068136B" w:rsidRPr="0068136B">
        <w:rPr>
          <w:rFonts w:cs="Arial"/>
          <w:bCs/>
          <w:color w:val="auto"/>
          <w:szCs w:val="24"/>
        </w:rPr>
        <w:t>impacto en el crecimiento de nuevos mercados,</w:t>
      </w:r>
      <w:r w:rsidRPr="0068136B">
        <w:rPr>
          <w:rFonts w:cs="Arial"/>
          <w:bCs/>
          <w:color w:val="auto"/>
          <w:szCs w:val="24"/>
        </w:rPr>
        <w:t xml:space="preserve"> </w:t>
      </w:r>
      <w:bookmarkEnd w:id="1"/>
      <w:bookmarkEnd w:id="2"/>
      <w:bookmarkEnd w:id="3"/>
      <w:r w:rsidRPr="0068136B">
        <w:rPr>
          <w:rFonts w:cs="Arial"/>
          <w:bCs/>
          <w:color w:val="auto"/>
          <w:szCs w:val="24"/>
        </w:rPr>
        <w:t>para garantizar mejora continua hasta alcanzar la satisfacción de la ciudadanía.</w:t>
      </w:r>
    </w:p>
    <w:p w14:paraId="219D47D6" w14:textId="77777777" w:rsidR="00110E19" w:rsidRPr="00110E19" w:rsidRDefault="00110E19" w:rsidP="00110E19">
      <w:pPr>
        <w:pStyle w:val="Prrafodelista"/>
        <w:rPr>
          <w:rFonts w:cs="Arial"/>
          <w:bCs/>
          <w:szCs w:val="24"/>
        </w:rPr>
      </w:pPr>
    </w:p>
    <w:p w14:paraId="24A91C8E" w14:textId="2CBB4BCE" w:rsidR="00110E19" w:rsidRPr="0068136B" w:rsidRDefault="00110E19" w:rsidP="0068136B">
      <w:pPr>
        <w:pStyle w:val="Prrafodelista"/>
        <w:numPr>
          <w:ilvl w:val="0"/>
          <w:numId w:val="13"/>
        </w:numPr>
        <w:jc w:val="both"/>
        <w:rPr>
          <w:rFonts w:cs="Arial"/>
          <w:bCs/>
          <w:szCs w:val="24"/>
        </w:rPr>
      </w:pPr>
      <w:r>
        <w:rPr>
          <w:rFonts w:cs="Arial"/>
          <w:bCs/>
          <w:szCs w:val="24"/>
        </w:rPr>
        <w:t xml:space="preserve">La consolidación de datos actualizados y estructurados, en tiempo real en la secretaría de desarrollo económico, su gestión, avance, cobertura e impacto en las localidades. </w:t>
      </w:r>
    </w:p>
    <w:p w14:paraId="06C3DE36" w14:textId="47103AF5" w:rsidR="002027A9" w:rsidRDefault="002027A9" w:rsidP="002027A9">
      <w:pPr>
        <w:jc w:val="both"/>
        <w:rPr>
          <w:rFonts w:cs="Arial"/>
          <w:bCs/>
          <w:color w:val="auto"/>
          <w:szCs w:val="24"/>
        </w:rPr>
      </w:pPr>
    </w:p>
    <w:p w14:paraId="54B2AE15" w14:textId="77777777" w:rsidR="00C11A05" w:rsidRPr="00D56F33" w:rsidRDefault="00C11A05" w:rsidP="002027A9">
      <w:pPr>
        <w:jc w:val="both"/>
        <w:rPr>
          <w:rFonts w:cs="Arial"/>
          <w:bCs/>
          <w:color w:val="auto"/>
          <w:szCs w:val="24"/>
        </w:rPr>
      </w:pPr>
    </w:p>
    <w:p w14:paraId="23306389" w14:textId="77777777" w:rsidR="002027A9" w:rsidRPr="00D56F33" w:rsidRDefault="002027A9" w:rsidP="002027A9">
      <w:pPr>
        <w:jc w:val="both"/>
        <w:rPr>
          <w:rFonts w:cs="Arial"/>
          <w:b/>
          <w:bCs/>
          <w:color w:val="auto"/>
          <w:szCs w:val="24"/>
        </w:rPr>
      </w:pPr>
      <w:r w:rsidRPr="00D56F33">
        <w:rPr>
          <w:rFonts w:cs="Arial"/>
          <w:b/>
          <w:bCs/>
          <w:color w:val="auto"/>
          <w:szCs w:val="24"/>
        </w:rPr>
        <w:t>COMPETENCIA</w:t>
      </w:r>
    </w:p>
    <w:p w14:paraId="126745CC" w14:textId="77777777" w:rsidR="002027A9" w:rsidRPr="00D56F33" w:rsidRDefault="002027A9" w:rsidP="002027A9">
      <w:pPr>
        <w:pStyle w:val="Prrafodelista"/>
        <w:rPr>
          <w:rFonts w:cs="Arial"/>
          <w:bCs/>
          <w:color w:val="auto"/>
          <w:szCs w:val="24"/>
        </w:rPr>
      </w:pPr>
    </w:p>
    <w:p w14:paraId="1EED4ED5" w14:textId="77777777" w:rsidR="002027A9" w:rsidRPr="00D56F33" w:rsidRDefault="002027A9" w:rsidP="002027A9">
      <w:pPr>
        <w:pStyle w:val="Prrafodelista"/>
        <w:rPr>
          <w:rFonts w:cs="Arial"/>
          <w:bCs/>
          <w:color w:val="auto"/>
          <w:szCs w:val="24"/>
        </w:rPr>
      </w:pPr>
      <w:r w:rsidRPr="00D56F33">
        <w:rPr>
          <w:rFonts w:cs="Arial"/>
          <w:bCs/>
          <w:color w:val="auto"/>
          <w:szCs w:val="24"/>
        </w:rPr>
        <w:t>El Concejo de Bogotá es competente para expedir el presente Proyecto de Acuerdo en atención a lo dispuesto en el artículo 12 del Decreto-Ley 1421 de 1993, según los cuales esta corporación tiene la facultad de:</w:t>
      </w:r>
    </w:p>
    <w:p w14:paraId="10F6078D" w14:textId="77777777" w:rsidR="002027A9" w:rsidRPr="00D56F33" w:rsidRDefault="002027A9" w:rsidP="002027A9">
      <w:pPr>
        <w:pStyle w:val="Prrafodelista"/>
        <w:rPr>
          <w:rFonts w:cs="Arial"/>
          <w:bCs/>
          <w:color w:val="auto"/>
          <w:szCs w:val="24"/>
        </w:rPr>
      </w:pPr>
    </w:p>
    <w:p w14:paraId="498C76F7" w14:textId="77777777" w:rsidR="002027A9" w:rsidRPr="00D56F33" w:rsidRDefault="002027A9" w:rsidP="002027A9">
      <w:pPr>
        <w:pStyle w:val="Prrafodelista"/>
        <w:numPr>
          <w:ilvl w:val="0"/>
          <w:numId w:val="6"/>
        </w:numPr>
        <w:rPr>
          <w:rFonts w:cs="Arial"/>
          <w:bCs/>
          <w:color w:val="auto"/>
          <w:szCs w:val="24"/>
        </w:rPr>
      </w:pPr>
      <w:r w:rsidRPr="00D56F33">
        <w:rPr>
          <w:rFonts w:cs="Arial"/>
          <w:bCs/>
          <w:color w:val="auto"/>
          <w:szCs w:val="24"/>
        </w:rPr>
        <w:t>Dictar las normas necesarias para garantizar el adecuado cumplimiento de las funciones y la eficiente prestación de los servicios a cargo del Distrito.</w:t>
      </w:r>
    </w:p>
    <w:p w14:paraId="2CBCAF8C" w14:textId="77777777" w:rsidR="002027A9" w:rsidRPr="00D56F33" w:rsidRDefault="002027A9" w:rsidP="002027A9">
      <w:pPr>
        <w:pStyle w:val="Prrafodelista"/>
        <w:ind w:left="1068"/>
        <w:rPr>
          <w:rFonts w:cs="Arial"/>
          <w:bCs/>
          <w:color w:val="auto"/>
          <w:szCs w:val="24"/>
        </w:rPr>
      </w:pPr>
    </w:p>
    <w:p w14:paraId="1AF0506C" w14:textId="77777777" w:rsidR="002027A9" w:rsidRPr="00D56F33" w:rsidRDefault="002027A9" w:rsidP="002027A9">
      <w:pPr>
        <w:pStyle w:val="Prrafodelista"/>
        <w:ind w:left="60"/>
        <w:jc w:val="both"/>
        <w:rPr>
          <w:rFonts w:cs="Arial"/>
          <w:bCs/>
          <w:color w:val="auto"/>
          <w:szCs w:val="24"/>
        </w:rPr>
      </w:pPr>
    </w:p>
    <w:p w14:paraId="104A0C30" w14:textId="77777777" w:rsidR="002027A9" w:rsidRPr="00D56F33" w:rsidRDefault="002027A9" w:rsidP="002027A9">
      <w:pPr>
        <w:pStyle w:val="Default"/>
      </w:pPr>
      <w:r w:rsidRPr="00D56F33">
        <w:rPr>
          <w:b/>
          <w:bCs/>
        </w:rPr>
        <w:t>IMPACTO FISCAL</w:t>
      </w:r>
    </w:p>
    <w:p w14:paraId="03C255D2" w14:textId="77777777" w:rsidR="002027A9" w:rsidRPr="00D56F33" w:rsidRDefault="002027A9" w:rsidP="002027A9">
      <w:pPr>
        <w:pStyle w:val="Default"/>
        <w:jc w:val="both"/>
      </w:pPr>
    </w:p>
    <w:p w14:paraId="51631E99" w14:textId="77777777" w:rsidR="002027A9" w:rsidRPr="00D56F33" w:rsidRDefault="002027A9" w:rsidP="002027A9">
      <w:pPr>
        <w:pStyle w:val="Default"/>
        <w:jc w:val="both"/>
      </w:pPr>
      <w:r w:rsidRPr="00D56F33">
        <w:t xml:space="preserve">De conformidad con lo anterior y en cumplimiento del Artículo 7° de la Ley 819 de 2003, aclaramos que la presente iniciativa no genera un impacto fiscal que implique una modificación en el marco fiscal de mediano plazo, toda vez que no se incrementará el Presupuesto del Distrito, ni ocasionará la creación de una nueva fuente de financiación. </w:t>
      </w:r>
    </w:p>
    <w:p w14:paraId="6299AE18" w14:textId="77777777" w:rsidR="002027A9" w:rsidRPr="00D56F33" w:rsidRDefault="002027A9" w:rsidP="002027A9">
      <w:pPr>
        <w:pStyle w:val="Default"/>
        <w:jc w:val="both"/>
      </w:pPr>
    </w:p>
    <w:p w14:paraId="3CB8B8BE" w14:textId="16F58603" w:rsidR="002027A9" w:rsidRDefault="002027A9" w:rsidP="002027A9">
      <w:pPr>
        <w:pStyle w:val="Default"/>
        <w:jc w:val="both"/>
      </w:pPr>
      <w:r w:rsidRPr="00D56F33">
        <w:t xml:space="preserve">Adicionalmente, En este punto es de resaltar, que la Honorable Corte Constitucional mediante Sentencia C- 911 de 2007, puntualizó que el impacto fiscal de las normas, no puede convertirse en óbice, para que las corporaciones públicas ejerzan su función legislativa y normativa. </w:t>
      </w:r>
    </w:p>
    <w:p w14:paraId="6422E1AD" w14:textId="77777777" w:rsidR="0008379F" w:rsidRPr="00D56F33" w:rsidRDefault="0008379F" w:rsidP="002027A9">
      <w:pPr>
        <w:pStyle w:val="Default"/>
        <w:jc w:val="both"/>
      </w:pPr>
    </w:p>
    <w:p w14:paraId="15942BB1" w14:textId="77777777" w:rsidR="002027A9" w:rsidRPr="00D56F33" w:rsidRDefault="002027A9" w:rsidP="002027A9">
      <w:pPr>
        <w:jc w:val="both"/>
        <w:rPr>
          <w:rFonts w:cs="Arial"/>
          <w:szCs w:val="24"/>
        </w:rPr>
      </w:pPr>
      <w:r w:rsidRPr="00D56F33">
        <w:rPr>
          <w:rFonts w:cs="Arial"/>
          <w:szCs w:val="24"/>
        </w:rPr>
        <w:t>En conclusión, el impacto fiscal del presente proyecto de acuerdo en nada modifica el marco fiscal de mediano plazo presentado por la Administración Distrital.</w:t>
      </w:r>
    </w:p>
    <w:p w14:paraId="705CD088" w14:textId="77777777" w:rsidR="002027A9" w:rsidRPr="00D56F33" w:rsidRDefault="002027A9" w:rsidP="002027A9">
      <w:pPr>
        <w:jc w:val="both"/>
        <w:rPr>
          <w:rFonts w:cs="Arial"/>
          <w:szCs w:val="24"/>
        </w:rPr>
      </w:pPr>
    </w:p>
    <w:p w14:paraId="33B8EA31" w14:textId="77777777" w:rsidR="002027A9" w:rsidRPr="00D56F33" w:rsidRDefault="002027A9" w:rsidP="002027A9">
      <w:pPr>
        <w:jc w:val="both"/>
        <w:rPr>
          <w:rFonts w:cs="Arial"/>
          <w:szCs w:val="24"/>
        </w:rPr>
      </w:pPr>
      <w:r w:rsidRPr="00D56F33">
        <w:rPr>
          <w:rFonts w:cs="Arial"/>
          <w:szCs w:val="24"/>
        </w:rPr>
        <w:t>Las presentes iniciativas no generan un impacto fiscal que implique una modificación en el marco fiscal de mediano plazo, toda vez que no se incrementará el Presupuesto del Distrito, ni ocasionará la creación de una nueva fuente de financiación.</w:t>
      </w:r>
    </w:p>
    <w:p w14:paraId="57FD2C25" w14:textId="77777777" w:rsidR="002027A9" w:rsidRPr="00D56F33" w:rsidRDefault="002027A9" w:rsidP="002027A9">
      <w:pPr>
        <w:jc w:val="both"/>
        <w:rPr>
          <w:rFonts w:cs="Arial"/>
          <w:bCs/>
          <w:szCs w:val="24"/>
        </w:rPr>
      </w:pPr>
    </w:p>
    <w:p w14:paraId="2693792F" w14:textId="77777777" w:rsidR="002027A9" w:rsidRPr="00D56F33" w:rsidRDefault="002027A9" w:rsidP="002027A9">
      <w:pPr>
        <w:jc w:val="both"/>
        <w:rPr>
          <w:rFonts w:cs="Arial"/>
          <w:b/>
          <w:bCs/>
          <w:szCs w:val="24"/>
        </w:rPr>
      </w:pPr>
      <w:r w:rsidRPr="00D56F33">
        <w:rPr>
          <w:rFonts w:cs="Arial"/>
          <w:b/>
          <w:bCs/>
          <w:szCs w:val="24"/>
        </w:rPr>
        <w:t>Cordialmente,</w:t>
      </w:r>
    </w:p>
    <w:p w14:paraId="029CCF94" w14:textId="77777777" w:rsidR="002027A9" w:rsidRPr="00D56F33" w:rsidRDefault="002027A9" w:rsidP="002027A9">
      <w:pPr>
        <w:jc w:val="both"/>
        <w:rPr>
          <w:rFonts w:cs="Arial"/>
          <w:bCs/>
          <w:szCs w:val="24"/>
        </w:rPr>
      </w:pPr>
    </w:p>
    <w:p w14:paraId="54D40987" w14:textId="77777777" w:rsidR="002027A9" w:rsidRPr="00D56F33" w:rsidRDefault="002027A9" w:rsidP="002027A9">
      <w:pPr>
        <w:jc w:val="both"/>
        <w:rPr>
          <w:rFonts w:cs="Arial"/>
          <w:bCs/>
          <w:szCs w:val="24"/>
        </w:rPr>
      </w:pPr>
      <w:r w:rsidRPr="00D56F33">
        <w:rPr>
          <w:rFonts w:cs="Arial"/>
          <w:bCs/>
          <w:szCs w:val="24"/>
        </w:rPr>
        <w:t>Firmas:</w:t>
      </w:r>
    </w:p>
    <w:p w14:paraId="657E52B0" w14:textId="77777777" w:rsidR="002027A9" w:rsidRPr="00D56F33" w:rsidRDefault="002027A9" w:rsidP="002027A9">
      <w:pPr>
        <w:jc w:val="both"/>
        <w:rPr>
          <w:rFonts w:cs="Arial"/>
          <w:noProof/>
          <w:szCs w:val="24"/>
          <w:lang w:val="en-US" w:eastAsia="en-US"/>
        </w:rPr>
      </w:pPr>
      <w:r w:rsidRPr="00D56F33">
        <w:rPr>
          <w:rFonts w:cs="Arial"/>
          <w:bCs/>
          <w:szCs w:val="24"/>
        </w:rPr>
        <w:t xml:space="preserve">                                                                       </w:t>
      </w:r>
      <w:r w:rsidRPr="00D56F33">
        <w:rPr>
          <w:rFonts w:cs="Arial"/>
          <w:noProof/>
          <w:szCs w:val="24"/>
          <w:lang w:val="en-US" w:eastAsia="en-US"/>
        </w:rPr>
        <w:t xml:space="preserve">    </w:t>
      </w:r>
    </w:p>
    <w:p w14:paraId="3A372831" w14:textId="2123F2BB" w:rsidR="002027A9" w:rsidRPr="00D56F33" w:rsidRDefault="00F62057" w:rsidP="002027A9">
      <w:pPr>
        <w:jc w:val="both"/>
        <w:rPr>
          <w:rFonts w:cs="Arial"/>
          <w:bCs/>
          <w:szCs w:val="24"/>
        </w:rPr>
      </w:pPr>
      <w:r>
        <w:rPr>
          <w:rFonts w:cs="Arial"/>
          <w:bCs/>
          <w:noProof/>
          <w:szCs w:val="24"/>
          <w:lang w:val="es-CO" w:eastAsia="es-CO"/>
        </w:rPr>
        <w:drawing>
          <wp:inline distT="0" distB="0" distL="0" distR="0" wp14:anchorId="7B23B2B1" wp14:editId="238B2A70">
            <wp:extent cx="2000250" cy="75244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sin fondo H.C Marco .png"/>
                    <pic:cNvPicPr/>
                  </pic:nvPicPr>
                  <pic:blipFill>
                    <a:blip r:embed="rId14">
                      <a:extLst>
                        <a:ext uri="{28A0092B-C50C-407E-A947-70E740481C1C}">
                          <a14:useLocalDpi xmlns:a14="http://schemas.microsoft.com/office/drawing/2010/main" val="0"/>
                        </a:ext>
                      </a:extLst>
                    </a:blip>
                    <a:stretch>
                      <a:fillRect/>
                    </a:stretch>
                  </pic:blipFill>
                  <pic:spPr>
                    <a:xfrm>
                      <a:off x="0" y="0"/>
                      <a:ext cx="2007689" cy="755243"/>
                    </a:xfrm>
                    <a:prstGeom prst="rect">
                      <a:avLst/>
                    </a:prstGeom>
                  </pic:spPr>
                </pic:pic>
              </a:graphicData>
            </a:graphic>
          </wp:inline>
        </w:drawing>
      </w:r>
    </w:p>
    <w:p w14:paraId="045D5957" w14:textId="5A6B1BBF" w:rsidR="00CA730D" w:rsidRDefault="002027A9" w:rsidP="002027A9">
      <w:pPr>
        <w:jc w:val="both"/>
        <w:rPr>
          <w:rFonts w:cs="Arial"/>
          <w:bCs/>
          <w:szCs w:val="24"/>
        </w:rPr>
      </w:pPr>
      <w:r w:rsidRPr="00D56F33">
        <w:rPr>
          <w:rFonts w:cs="Arial"/>
          <w:bCs/>
          <w:szCs w:val="24"/>
        </w:rPr>
        <w:t xml:space="preserve">       </w:t>
      </w:r>
    </w:p>
    <w:p w14:paraId="36F675FC" w14:textId="45E52F88" w:rsidR="002027A9" w:rsidRPr="00D56F33" w:rsidRDefault="002027A9" w:rsidP="002027A9">
      <w:pPr>
        <w:jc w:val="both"/>
        <w:rPr>
          <w:rFonts w:cs="Arial"/>
          <w:bCs/>
          <w:szCs w:val="24"/>
        </w:rPr>
      </w:pPr>
      <w:r w:rsidRPr="00D56F33">
        <w:rPr>
          <w:rFonts w:cs="Arial"/>
          <w:b/>
          <w:bCs/>
          <w:szCs w:val="24"/>
        </w:rPr>
        <w:t>Marco Acosta Rico</w:t>
      </w:r>
      <w:r w:rsidRPr="00D56F33">
        <w:rPr>
          <w:rFonts w:cs="Arial"/>
          <w:bCs/>
          <w:szCs w:val="24"/>
        </w:rPr>
        <w:t xml:space="preserve">                                                  </w:t>
      </w:r>
    </w:p>
    <w:p w14:paraId="2819091C" w14:textId="599F1798" w:rsidR="002027A9" w:rsidRPr="00D56F33" w:rsidRDefault="002027A9" w:rsidP="002027A9">
      <w:pPr>
        <w:jc w:val="both"/>
        <w:rPr>
          <w:rFonts w:cs="Arial"/>
          <w:szCs w:val="24"/>
        </w:rPr>
      </w:pPr>
      <w:r w:rsidRPr="00D56F33">
        <w:rPr>
          <w:rFonts w:cs="Arial"/>
          <w:bCs/>
          <w:szCs w:val="24"/>
        </w:rPr>
        <w:t>Autor</w:t>
      </w:r>
      <w:r w:rsidRPr="00D56F33">
        <w:rPr>
          <w:rFonts w:cs="Arial"/>
          <w:szCs w:val="24"/>
        </w:rPr>
        <w:t xml:space="preserve"> - Concejal de Bogotá                                       </w:t>
      </w:r>
    </w:p>
    <w:p w14:paraId="6BE0A4F8" w14:textId="77777777" w:rsidR="00727A31" w:rsidRDefault="002027A9" w:rsidP="002027A9">
      <w:pPr>
        <w:jc w:val="both"/>
        <w:rPr>
          <w:rFonts w:cs="Arial"/>
          <w:szCs w:val="24"/>
        </w:rPr>
      </w:pPr>
      <w:r w:rsidRPr="00D56F33">
        <w:rPr>
          <w:rFonts w:cs="Arial"/>
          <w:szCs w:val="24"/>
        </w:rPr>
        <w:t>Partido Colombia Justa Libres</w:t>
      </w:r>
      <w:r w:rsidRPr="00D56F33">
        <w:rPr>
          <w:rFonts w:cs="Arial"/>
          <w:szCs w:val="24"/>
        </w:rPr>
        <w:tab/>
      </w:r>
      <w:r w:rsidRPr="00D56F33">
        <w:rPr>
          <w:rFonts w:cs="Arial"/>
          <w:szCs w:val="24"/>
        </w:rPr>
        <w:tab/>
      </w:r>
    </w:p>
    <w:p w14:paraId="542DDBF2" w14:textId="77777777" w:rsidR="00727A31" w:rsidRDefault="00727A31" w:rsidP="002027A9">
      <w:pPr>
        <w:jc w:val="both"/>
        <w:rPr>
          <w:rFonts w:cs="Arial"/>
          <w:szCs w:val="24"/>
        </w:rPr>
      </w:pPr>
    </w:p>
    <w:p w14:paraId="1F60C9E1" w14:textId="77777777" w:rsidR="00727A31" w:rsidRDefault="00727A31" w:rsidP="002027A9">
      <w:pPr>
        <w:jc w:val="both"/>
        <w:rPr>
          <w:rFonts w:cs="Arial"/>
          <w:szCs w:val="24"/>
        </w:rPr>
      </w:pPr>
    </w:p>
    <w:p w14:paraId="71AECC2E" w14:textId="77777777" w:rsidR="00727A31" w:rsidRDefault="00727A31" w:rsidP="002027A9">
      <w:pPr>
        <w:jc w:val="both"/>
        <w:rPr>
          <w:rFonts w:cs="Arial"/>
          <w:szCs w:val="24"/>
        </w:rPr>
      </w:pPr>
    </w:p>
    <w:p w14:paraId="63B51573" w14:textId="77777777" w:rsidR="00727A31" w:rsidRDefault="00727A31" w:rsidP="002027A9">
      <w:pPr>
        <w:jc w:val="both"/>
        <w:rPr>
          <w:rFonts w:cs="Arial"/>
          <w:szCs w:val="24"/>
        </w:rPr>
      </w:pPr>
    </w:p>
    <w:p w14:paraId="51CB09AE" w14:textId="5062EDC9" w:rsidR="00727A31" w:rsidRDefault="00C302B8" w:rsidP="002027A9">
      <w:pPr>
        <w:jc w:val="both"/>
        <w:rPr>
          <w:rFonts w:cs="Arial"/>
          <w:szCs w:val="24"/>
        </w:rPr>
      </w:pPr>
      <w:r w:rsidRPr="00C302B8">
        <w:rPr>
          <w:rFonts w:cs="Arial"/>
          <w:b/>
          <w:szCs w:val="24"/>
        </w:rPr>
        <w:t>Observación:</w:t>
      </w:r>
      <w:r>
        <w:rPr>
          <w:rFonts w:cs="Arial"/>
          <w:szCs w:val="24"/>
        </w:rPr>
        <w:t xml:space="preserve"> El articulado a continuación fue revisado y concertado por los Honorables Concejales </w:t>
      </w:r>
      <w:r w:rsidRPr="00C302B8">
        <w:rPr>
          <w:rFonts w:cs="Arial"/>
          <w:szCs w:val="24"/>
        </w:rPr>
        <w:t>H.C. María Clara Name Ramírez (Coordinador) y H.C. Edison Julián Forero Castiblanco (ponente</w:t>
      </w:r>
      <w:r>
        <w:rPr>
          <w:rFonts w:cs="Arial"/>
          <w:szCs w:val="24"/>
        </w:rPr>
        <w:t xml:space="preserve">) en la vigencia 2024, con la aprobación de la administración en una mesa técnica. </w:t>
      </w:r>
    </w:p>
    <w:p w14:paraId="17586CE7" w14:textId="77777777" w:rsidR="00727A31" w:rsidRDefault="00727A31" w:rsidP="002027A9">
      <w:pPr>
        <w:jc w:val="both"/>
        <w:rPr>
          <w:rFonts w:cs="Arial"/>
          <w:szCs w:val="24"/>
        </w:rPr>
      </w:pPr>
    </w:p>
    <w:p w14:paraId="3272623E" w14:textId="77777777" w:rsidR="00727A31" w:rsidRDefault="00727A31" w:rsidP="002027A9">
      <w:pPr>
        <w:jc w:val="both"/>
        <w:rPr>
          <w:rFonts w:cs="Arial"/>
          <w:szCs w:val="24"/>
        </w:rPr>
      </w:pPr>
    </w:p>
    <w:p w14:paraId="6636D802" w14:textId="77777777" w:rsidR="00727A31" w:rsidRDefault="00727A31" w:rsidP="002027A9">
      <w:pPr>
        <w:jc w:val="both"/>
        <w:rPr>
          <w:rFonts w:cs="Arial"/>
          <w:szCs w:val="24"/>
        </w:rPr>
      </w:pPr>
    </w:p>
    <w:p w14:paraId="4D538176" w14:textId="77777777" w:rsidR="00727A31" w:rsidRDefault="00727A31" w:rsidP="002027A9">
      <w:pPr>
        <w:jc w:val="both"/>
        <w:rPr>
          <w:rFonts w:cs="Arial"/>
          <w:szCs w:val="24"/>
        </w:rPr>
      </w:pPr>
    </w:p>
    <w:p w14:paraId="1B700915" w14:textId="77777777" w:rsidR="00727A31" w:rsidRDefault="00727A31" w:rsidP="002027A9">
      <w:pPr>
        <w:jc w:val="both"/>
        <w:rPr>
          <w:rFonts w:cs="Arial"/>
          <w:szCs w:val="24"/>
        </w:rPr>
      </w:pPr>
    </w:p>
    <w:p w14:paraId="424307E1" w14:textId="77777777" w:rsidR="00727A31" w:rsidRDefault="00727A31" w:rsidP="002027A9">
      <w:pPr>
        <w:jc w:val="both"/>
        <w:rPr>
          <w:rFonts w:cs="Arial"/>
          <w:szCs w:val="24"/>
        </w:rPr>
      </w:pPr>
    </w:p>
    <w:p w14:paraId="1E4E433C" w14:textId="77777777" w:rsidR="00727A31" w:rsidRDefault="00727A31" w:rsidP="002027A9">
      <w:pPr>
        <w:jc w:val="both"/>
        <w:rPr>
          <w:rFonts w:cs="Arial"/>
          <w:szCs w:val="24"/>
        </w:rPr>
      </w:pPr>
    </w:p>
    <w:p w14:paraId="3E7DC52F" w14:textId="77777777" w:rsidR="00727A31" w:rsidRDefault="00727A31" w:rsidP="002027A9">
      <w:pPr>
        <w:jc w:val="both"/>
        <w:rPr>
          <w:rFonts w:cs="Arial"/>
          <w:szCs w:val="24"/>
        </w:rPr>
      </w:pPr>
    </w:p>
    <w:p w14:paraId="48B5033C" w14:textId="6372A637" w:rsidR="00727A31" w:rsidRDefault="00727A31" w:rsidP="002027A9">
      <w:pPr>
        <w:jc w:val="both"/>
        <w:rPr>
          <w:rFonts w:cs="Arial"/>
          <w:szCs w:val="24"/>
        </w:rPr>
      </w:pPr>
    </w:p>
    <w:p w14:paraId="405F8A4F" w14:textId="2C49DBFB" w:rsidR="00C302B8" w:rsidRDefault="00C302B8" w:rsidP="002027A9">
      <w:pPr>
        <w:jc w:val="both"/>
        <w:rPr>
          <w:rFonts w:cs="Arial"/>
          <w:szCs w:val="24"/>
        </w:rPr>
      </w:pPr>
    </w:p>
    <w:p w14:paraId="2888F983" w14:textId="29D8DB73" w:rsidR="00C302B8" w:rsidRDefault="00C302B8" w:rsidP="002027A9">
      <w:pPr>
        <w:jc w:val="both"/>
        <w:rPr>
          <w:rFonts w:cs="Arial"/>
          <w:szCs w:val="24"/>
        </w:rPr>
      </w:pPr>
    </w:p>
    <w:p w14:paraId="7F67A1D7" w14:textId="45B8B7DB" w:rsidR="00C302B8" w:rsidRDefault="00C302B8" w:rsidP="002027A9">
      <w:pPr>
        <w:jc w:val="both"/>
        <w:rPr>
          <w:rFonts w:cs="Arial"/>
          <w:szCs w:val="24"/>
        </w:rPr>
      </w:pPr>
    </w:p>
    <w:p w14:paraId="5A72250C" w14:textId="68042B0D" w:rsidR="00C302B8" w:rsidRDefault="00C302B8" w:rsidP="002027A9">
      <w:pPr>
        <w:jc w:val="both"/>
        <w:rPr>
          <w:rFonts w:cs="Arial"/>
          <w:szCs w:val="24"/>
        </w:rPr>
      </w:pPr>
    </w:p>
    <w:p w14:paraId="02F48EEF" w14:textId="77777777" w:rsidR="00C302B8" w:rsidRDefault="00C302B8" w:rsidP="002027A9">
      <w:pPr>
        <w:jc w:val="both"/>
        <w:rPr>
          <w:rFonts w:cs="Arial"/>
          <w:szCs w:val="24"/>
        </w:rPr>
      </w:pPr>
    </w:p>
    <w:p w14:paraId="455831F3" w14:textId="26056879" w:rsidR="002027A9" w:rsidRPr="00D56F33" w:rsidRDefault="00C302B8" w:rsidP="002027A9">
      <w:pPr>
        <w:jc w:val="both"/>
        <w:rPr>
          <w:rFonts w:cs="Arial"/>
          <w:szCs w:val="24"/>
        </w:rPr>
      </w:pPr>
      <w:r>
        <w:rPr>
          <w:rFonts w:cs="Arial"/>
          <w:szCs w:val="24"/>
        </w:rPr>
        <w:t xml:space="preserve">               </w:t>
      </w:r>
    </w:p>
    <w:p w14:paraId="638105BA" w14:textId="555FCC1F" w:rsidR="002027A9" w:rsidRPr="00D56F33" w:rsidRDefault="002027A9" w:rsidP="002027A9">
      <w:pPr>
        <w:jc w:val="center"/>
        <w:rPr>
          <w:rFonts w:cs="Arial"/>
          <w:b/>
          <w:bCs/>
          <w:color w:val="auto"/>
          <w:szCs w:val="24"/>
        </w:rPr>
      </w:pPr>
      <w:r w:rsidRPr="00D56F33">
        <w:rPr>
          <w:rFonts w:cs="Arial"/>
          <w:b/>
          <w:bCs/>
          <w:color w:val="auto"/>
          <w:szCs w:val="24"/>
        </w:rPr>
        <w:t>PROYECTO DE</w:t>
      </w:r>
      <w:r w:rsidR="00C302B8">
        <w:rPr>
          <w:rFonts w:cs="Arial"/>
          <w:b/>
          <w:bCs/>
          <w:color w:val="auto"/>
          <w:szCs w:val="24"/>
        </w:rPr>
        <w:t xml:space="preserve"> ACUERDO No. __________ DE  2025</w:t>
      </w:r>
    </w:p>
    <w:p w14:paraId="67C5913A" w14:textId="00073BB5" w:rsidR="002027A9" w:rsidRDefault="002027A9" w:rsidP="002027A9">
      <w:pPr>
        <w:jc w:val="center"/>
        <w:rPr>
          <w:rFonts w:cs="Arial"/>
          <w:b/>
          <w:bCs/>
          <w:color w:val="auto"/>
          <w:szCs w:val="24"/>
        </w:rPr>
      </w:pPr>
    </w:p>
    <w:p w14:paraId="379B37C7" w14:textId="58B799DE" w:rsidR="00727A31" w:rsidRDefault="00727A31" w:rsidP="00727A31">
      <w:pPr>
        <w:rPr>
          <w:rFonts w:cs="Arial"/>
          <w:b/>
          <w:bCs/>
          <w:color w:val="auto"/>
          <w:szCs w:val="24"/>
        </w:rPr>
      </w:pPr>
    </w:p>
    <w:p w14:paraId="0AABDB61" w14:textId="622311BA" w:rsidR="00727A31" w:rsidRPr="00C302B8" w:rsidRDefault="00C302B8" w:rsidP="00C302B8">
      <w:pPr>
        <w:jc w:val="center"/>
        <w:rPr>
          <w:rFonts w:cs="Arial"/>
          <w:b/>
          <w:bCs/>
          <w:szCs w:val="24"/>
          <w:lang w:val="es-CO"/>
        </w:rPr>
      </w:pPr>
      <w:r>
        <w:rPr>
          <w:rFonts w:cs="Arial"/>
          <w:b/>
          <w:bCs/>
          <w:szCs w:val="24"/>
          <w:lang w:val="es-CO"/>
        </w:rPr>
        <w:t>“</w:t>
      </w:r>
      <w:r w:rsidRPr="00D56F33">
        <w:rPr>
          <w:rFonts w:cs="Arial"/>
          <w:b/>
          <w:bCs/>
          <w:szCs w:val="24"/>
          <w:lang w:val="es-CO"/>
        </w:rPr>
        <w:t>POR EL CUAL SE ESTABLECEN LOS LINEAMIENTOS PARA EL FOMENTO DE PROGRAMAS DE CAPACITACIÓN MODULAR VIRTUAL</w:t>
      </w:r>
      <w:r>
        <w:rPr>
          <w:rFonts w:cs="Arial"/>
          <w:b/>
          <w:bCs/>
          <w:szCs w:val="24"/>
          <w:lang w:val="es-CO"/>
        </w:rPr>
        <w:t xml:space="preserve"> Y </w:t>
      </w:r>
      <w:r w:rsidRPr="002C1DEE">
        <w:rPr>
          <w:rFonts w:cs="Arial"/>
          <w:b/>
          <w:bCs/>
          <w:szCs w:val="24"/>
          <w:lang w:val="es-CO"/>
        </w:rPr>
        <w:t>TRANSFORMACIÓN DIGITA</w:t>
      </w:r>
      <w:r>
        <w:rPr>
          <w:rFonts w:cs="Arial"/>
          <w:b/>
          <w:bCs/>
          <w:szCs w:val="24"/>
          <w:lang w:val="es-CO"/>
        </w:rPr>
        <w:t>L DE</w:t>
      </w:r>
      <w:r w:rsidRPr="00D56F33">
        <w:rPr>
          <w:rFonts w:cs="Arial"/>
          <w:b/>
          <w:bCs/>
          <w:szCs w:val="24"/>
          <w:lang w:val="es-CO"/>
        </w:rPr>
        <w:t xml:space="preserve"> EMPREDIMIENTO</w:t>
      </w:r>
      <w:r>
        <w:rPr>
          <w:rFonts w:cs="Arial"/>
          <w:b/>
          <w:bCs/>
          <w:szCs w:val="24"/>
          <w:lang w:val="es-CO"/>
        </w:rPr>
        <w:t xml:space="preserve">S, MIPYMES Y STARTUPS </w:t>
      </w:r>
      <w:r w:rsidRPr="00D56F33">
        <w:rPr>
          <w:rFonts w:cs="Arial"/>
          <w:b/>
          <w:bCs/>
          <w:szCs w:val="24"/>
          <w:lang w:val="es-CO"/>
        </w:rPr>
        <w:t>EN BOGOTÁ¨</w:t>
      </w:r>
    </w:p>
    <w:p w14:paraId="1D989B61" w14:textId="77777777" w:rsidR="00727A31" w:rsidRPr="00D56F33" w:rsidRDefault="00727A31" w:rsidP="00727A31">
      <w:pPr>
        <w:rPr>
          <w:rFonts w:cs="Arial"/>
          <w:b/>
          <w:bCs/>
          <w:color w:val="auto"/>
          <w:szCs w:val="24"/>
        </w:rPr>
      </w:pPr>
    </w:p>
    <w:p w14:paraId="2B7C625E" w14:textId="77777777" w:rsidR="002027A9" w:rsidRPr="00D56F33" w:rsidRDefault="002027A9" w:rsidP="002027A9">
      <w:pPr>
        <w:rPr>
          <w:rFonts w:cs="Arial"/>
          <w:b/>
          <w:color w:val="auto"/>
          <w:szCs w:val="24"/>
        </w:rPr>
      </w:pPr>
    </w:p>
    <w:p w14:paraId="5DD67A1A" w14:textId="77777777" w:rsidR="002027A9" w:rsidRPr="00D56F33" w:rsidRDefault="002027A9" w:rsidP="002027A9">
      <w:pPr>
        <w:jc w:val="center"/>
        <w:rPr>
          <w:rFonts w:cs="Arial"/>
          <w:b/>
          <w:color w:val="auto"/>
          <w:szCs w:val="24"/>
        </w:rPr>
      </w:pPr>
      <w:r w:rsidRPr="00D56F33">
        <w:rPr>
          <w:rFonts w:cs="Arial"/>
          <w:b/>
          <w:color w:val="auto"/>
          <w:szCs w:val="24"/>
        </w:rPr>
        <w:t>EL CONCEJO DE BOGOTÁ</w:t>
      </w:r>
    </w:p>
    <w:p w14:paraId="08171C01" w14:textId="77777777" w:rsidR="002027A9" w:rsidRPr="00D56F33" w:rsidRDefault="002027A9" w:rsidP="002027A9">
      <w:pPr>
        <w:jc w:val="center"/>
        <w:rPr>
          <w:rFonts w:cs="Arial"/>
          <w:b/>
          <w:color w:val="auto"/>
          <w:szCs w:val="24"/>
        </w:rPr>
      </w:pPr>
    </w:p>
    <w:p w14:paraId="7999FCB2" w14:textId="77777777" w:rsidR="002027A9" w:rsidRPr="00D56F33" w:rsidRDefault="002027A9" w:rsidP="002027A9">
      <w:pPr>
        <w:jc w:val="both"/>
        <w:rPr>
          <w:rFonts w:cs="Arial"/>
          <w:color w:val="auto"/>
          <w:szCs w:val="24"/>
        </w:rPr>
      </w:pPr>
      <w:r w:rsidRPr="00D56F33">
        <w:rPr>
          <w:rFonts w:cs="Arial"/>
          <w:color w:val="auto"/>
          <w:szCs w:val="24"/>
        </w:rPr>
        <w:t>En uso de sus facultades constitucionales y legales, en especial las conferidas por el Decreto Ley 1421 de 1993, artículo 12 numeral 1,13,19.</w:t>
      </w:r>
    </w:p>
    <w:p w14:paraId="23802A8F" w14:textId="77777777" w:rsidR="002027A9" w:rsidRPr="00D56F33" w:rsidRDefault="002027A9" w:rsidP="002027A9">
      <w:pPr>
        <w:jc w:val="both"/>
        <w:rPr>
          <w:rFonts w:cs="Arial"/>
          <w:color w:val="auto"/>
          <w:szCs w:val="24"/>
        </w:rPr>
      </w:pPr>
    </w:p>
    <w:p w14:paraId="06ED6706" w14:textId="766BFCA9" w:rsidR="002027A9" w:rsidRDefault="002027A9" w:rsidP="002027A9">
      <w:pPr>
        <w:jc w:val="center"/>
        <w:rPr>
          <w:rFonts w:cs="Arial"/>
          <w:b/>
          <w:color w:val="auto"/>
          <w:szCs w:val="24"/>
        </w:rPr>
      </w:pPr>
      <w:r w:rsidRPr="00D56F33">
        <w:rPr>
          <w:rFonts w:cs="Arial"/>
          <w:b/>
          <w:color w:val="auto"/>
          <w:szCs w:val="24"/>
        </w:rPr>
        <w:t>ACUERDA</w:t>
      </w:r>
    </w:p>
    <w:p w14:paraId="03E33C93" w14:textId="3F97756C" w:rsidR="00C302B8" w:rsidRDefault="00C302B8" w:rsidP="00C302B8">
      <w:pPr>
        <w:rPr>
          <w:rFonts w:cs="Arial"/>
          <w:b/>
          <w:color w:val="auto"/>
          <w:szCs w:val="24"/>
        </w:rPr>
      </w:pPr>
    </w:p>
    <w:p w14:paraId="3CD20AA8" w14:textId="77777777" w:rsidR="00C302B8" w:rsidRPr="00D56F33" w:rsidRDefault="00C302B8" w:rsidP="00C302B8">
      <w:pPr>
        <w:jc w:val="center"/>
        <w:rPr>
          <w:rFonts w:cs="Arial"/>
          <w:b/>
          <w:color w:val="FF0000"/>
          <w:szCs w:val="24"/>
        </w:rPr>
      </w:pPr>
    </w:p>
    <w:p w14:paraId="60EFA772" w14:textId="77777777" w:rsidR="00C302B8" w:rsidRPr="00D56F33" w:rsidRDefault="00C302B8" w:rsidP="00C302B8">
      <w:pPr>
        <w:jc w:val="both"/>
        <w:rPr>
          <w:rFonts w:cs="Arial"/>
          <w:bCs/>
          <w:color w:val="auto"/>
          <w:szCs w:val="24"/>
        </w:rPr>
      </w:pPr>
      <w:r w:rsidRPr="00D56F33">
        <w:rPr>
          <w:rFonts w:cs="Arial"/>
          <w:b/>
          <w:color w:val="auto"/>
          <w:szCs w:val="24"/>
        </w:rPr>
        <w:t>ARTÍCULO PRIMERO</w:t>
      </w:r>
      <w:r w:rsidRPr="00D56F33">
        <w:rPr>
          <w:rFonts w:cs="Arial"/>
          <w:color w:val="auto"/>
          <w:szCs w:val="24"/>
        </w:rPr>
        <w:t>. Objeto:</w:t>
      </w:r>
      <w:r w:rsidRPr="00D56F33">
        <w:rPr>
          <w:rFonts w:cs="Arial"/>
          <w:b/>
          <w:color w:val="auto"/>
          <w:szCs w:val="24"/>
        </w:rPr>
        <w:t xml:space="preserve"> </w:t>
      </w:r>
      <w:r w:rsidRPr="00D56F33">
        <w:rPr>
          <w:rFonts w:cs="Arial"/>
          <w:bCs/>
          <w:color w:val="auto"/>
          <w:szCs w:val="24"/>
        </w:rPr>
        <w:t>Establecer los lineamientos para el fomento de programas de capacitación modular virtual</w:t>
      </w:r>
      <w:r>
        <w:rPr>
          <w:rFonts w:cs="Arial"/>
          <w:bCs/>
          <w:color w:val="auto"/>
          <w:szCs w:val="24"/>
        </w:rPr>
        <w:t>, transformación digital y emprendimientos</w:t>
      </w:r>
      <w:r w:rsidRPr="00D56F33">
        <w:rPr>
          <w:rFonts w:cs="Arial"/>
          <w:bCs/>
          <w:color w:val="auto"/>
          <w:szCs w:val="24"/>
        </w:rPr>
        <w:t xml:space="preserve"> que promueva </w:t>
      </w:r>
      <w:r>
        <w:rPr>
          <w:rFonts w:cs="Arial"/>
          <w:bCs/>
          <w:color w:val="auto"/>
          <w:szCs w:val="24"/>
        </w:rPr>
        <w:t>el fortalecimiento</w:t>
      </w:r>
      <w:r w:rsidRPr="00D56F33">
        <w:rPr>
          <w:rFonts w:cs="Arial"/>
          <w:bCs/>
          <w:color w:val="auto"/>
          <w:szCs w:val="24"/>
        </w:rPr>
        <w:t xml:space="preserve"> de </w:t>
      </w:r>
      <w:r>
        <w:rPr>
          <w:rFonts w:cs="Arial"/>
          <w:bCs/>
          <w:color w:val="auto"/>
          <w:szCs w:val="24"/>
        </w:rPr>
        <w:t>MIPYMES y STARTUPS</w:t>
      </w:r>
      <w:r w:rsidRPr="00D56F33">
        <w:rPr>
          <w:rFonts w:cs="Arial"/>
          <w:bCs/>
          <w:color w:val="auto"/>
          <w:szCs w:val="24"/>
        </w:rPr>
        <w:t xml:space="preserve"> urbanos y rurales de las 20 localidades.</w:t>
      </w:r>
    </w:p>
    <w:p w14:paraId="64F7A724" w14:textId="77777777" w:rsidR="00C302B8" w:rsidRPr="00D56F33" w:rsidRDefault="00C302B8" w:rsidP="00C302B8">
      <w:pPr>
        <w:jc w:val="both"/>
        <w:rPr>
          <w:rFonts w:cs="Arial"/>
          <w:b/>
          <w:szCs w:val="24"/>
        </w:rPr>
      </w:pPr>
    </w:p>
    <w:p w14:paraId="0BD3EB0B" w14:textId="77777777" w:rsidR="00C302B8" w:rsidRPr="00727A31" w:rsidRDefault="00C302B8" w:rsidP="00C302B8">
      <w:pPr>
        <w:jc w:val="both"/>
        <w:rPr>
          <w:rFonts w:cs="Arial"/>
          <w:bCs/>
          <w:color w:val="auto"/>
          <w:szCs w:val="24"/>
        </w:rPr>
      </w:pPr>
      <w:r w:rsidRPr="00727A31">
        <w:rPr>
          <w:rFonts w:cs="Arial"/>
          <w:bCs/>
          <w:color w:val="auto"/>
          <w:szCs w:val="24"/>
        </w:rPr>
        <w:t>Promover la reactivación económica de las localidades a través de programas de formación virtual, la formalización y la puesta en marcha de planes de negoción, Emprendimientos</w:t>
      </w:r>
      <w:r>
        <w:rPr>
          <w:rFonts w:cs="Arial"/>
          <w:bCs/>
          <w:color w:val="auto"/>
          <w:szCs w:val="24"/>
        </w:rPr>
        <w:t xml:space="preserve">, </w:t>
      </w:r>
      <w:r w:rsidRPr="00727A31">
        <w:rPr>
          <w:rFonts w:cs="Arial"/>
          <w:bCs/>
          <w:color w:val="auto"/>
          <w:szCs w:val="24"/>
        </w:rPr>
        <w:t>MIPYMES</w:t>
      </w:r>
      <w:r>
        <w:rPr>
          <w:rFonts w:cs="Arial"/>
          <w:bCs/>
          <w:color w:val="auto"/>
          <w:szCs w:val="24"/>
        </w:rPr>
        <w:t xml:space="preserve"> y STARTUPS</w:t>
      </w:r>
      <w:r w:rsidRPr="00727A31">
        <w:rPr>
          <w:rFonts w:cs="Arial"/>
          <w:bCs/>
          <w:color w:val="auto"/>
          <w:szCs w:val="24"/>
        </w:rPr>
        <w:t>, desarrollados por jóvenes, personas con discapacidad, mujeres, pequeños, medianos productores y prestadores de servicios.</w:t>
      </w:r>
    </w:p>
    <w:p w14:paraId="5BECCC1A" w14:textId="77777777" w:rsidR="00C302B8" w:rsidRPr="00D56F33" w:rsidRDefault="00C302B8" w:rsidP="00C302B8">
      <w:pPr>
        <w:jc w:val="both"/>
        <w:rPr>
          <w:rFonts w:cs="Arial"/>
          <w:color w:val="FF0000"/>
          <w:szCs w:val="24"/>
        </w:rPr>
      </w:pPr>
    </w:p>
    <w:p w14:paraId="265EE9BF" w14:textId="77777777" w:rsidR="00C302B8" w:rsidRPr="002C1DEE" w:rsidRDefault="00C302B8" w:rsidP="00C302B8">
      <w:pPr>
        <w:jc w:val="both"/>
        <w:rPr>
          <w:rFonts w:cs="Arial"/>
          <w:color w:val="auto"/>
          <w:szCs w:val="24"/>
        </w:rPr>
      </w:pPr>
      <w:r w:rsidRPr="00D56F33">
        <w:rPr>
          <w:rFonts w:cs="Arial"/>
          <w:b/>
          <w:color w:val="auto"/>
          <w:szCs w:val="24"/>
        </w:rPr>
        <w:t>ARTÍCULO SEGUNDO</w:t>
      </w:r>
      <w:r w:rsidRPr="00D56F33">
        <w:rPr>
          <w:rFonts w:cs="Arial"/>
          <w:color w:val="auto"/>
          <w:szCs w:val="24"/>
        </w:rPr>
        <w:t xml:space="preserve">: </w:t>
      </w:r>
      <w:r w:rsidRPr="00B52C25">
        <w:rPr>
          <w:rFonts w:cs="Arial"/>
          <w:color w:val="000000" w:themeColor="text1"/>
          <w:szCs w:val="24"/>
        </w:rPr>
        <w:t xml:space="preserve">La Administración Distrital fortalecerá los lineamientos y contenidos en módulos virtuales, fundamentos teórico-prácticos para </w:t>
      </w:r>
      <w:r>
        <w:rPr>
          <w:rFonts w:cs="Arial"/>
          <w:color w:val="000000" w:themeColor="text1"/>
          <w:szCs w:val="24"/>
        </w:rPr>
        <w:t xml:space="preserve">el fortalecimiento de las habilidades emprendedoras logrando </w:t>
      </w:r>
      <w:r w:rsidRPr="00B52C25">
        <w:rPr>
          <w:rFonts w:cs="Arial"/>
          <w:color w:val="000000" w:themeColor="text1"/>
          <w:szCs w:val="24"/>
        </w:rPr>
        <w:t xml:space="preserve">la transformación digital de Mipymes y la </w:t>
      </w:r>
      <w:r w:rsidRPr="00B52C25">
        <w:rPr>
          <w:rFonts w:cs="Arial"/>
          <w:bCs/>
          <w:color w:val="000000" w:themeColor="text1"/>
          <w:szCs w:val="24"/>
        </w:rPr>
        <w:t>creación de STARTUPS</w:t>
      </w:r>
      <w:r>
        <w:rPr>
          <w:rFonts w:cs="Arial"/>
          <w:color w:val="auto"/>
          <w:szCs w:val="24"/>
        </w:rPr>
        <w:t>.</w:t>
      </w:r>
    </w:p>
    <w:p w14:paraId="223A183C" w14:textId="77777777" w:rsidR="00C302B8" w:rsidRDefault="00C302B8" w:rsidP="00C302B8">
      <w:pPr>
        <w:jc w:val="both"/>
        <w:rPr>
          <w:rFonts w:cs="Arial"/>
          <w:color w:val="auto"/>
          <w:szCs w:val="24"/>
        </w:rPr>
      </w:pPr>
    </w:p>
    <w:p w14:paraId="29C07317" w14:textId="77777777" w:rsidR="00C302B8" w:rsidRPr="00DF462A" w:rsidRDefault="00C302B8" w:rsidP="00C302B8">
      <w:pPr>
        <w:jc w:val="both"/>
        <w:rPr>
          <w:rFonts w:cs="Arial"/>
          <w:color w:val="auto"/>
          <w:szCs w:val="24"/>
        </w:rPr>
      </w:pPr>
      <w:r w:rsidRPr="00D56F33">
        <w:rPr>
          <w:rFonts w:cs="Arial"/>
          <w:b/>
          <w:color w:val="auto"/>
          <w:szCs w:val="24"/>
        </w:rPr>
        <w:t>ARTÍCULO TERCERO</w:t>
      </w:r>
      <w:r w:rsidRPr="00D56F33">
        <w:rPr>
          <w:rFonts w:cs="Arial"/>
          <w:color w:val="auto"/>
          <w:szCs w:val="24"/>
        </w:rPr>
        <w:t>.</w:t>
      </w:r>
      <w:r w:rsidRPr="00D56F33">
        <w:rPr>
          <w:rFonts w:cs="Arial"/>
          <w:b/>
          <w:color w:val="auto"/>
          <w:szCs w:val="24"/>
        </w:rPr>
        <w:t xml:space="preserve"> </w:t>
      </w:r>
      <w:r w:rsidRPr="00B52C25">
        <w:rPr>
          <w:rFonts w:cs="Arial"/>
          <w:b/>
          <w:color w:val="000000" w:themeColor="text1"/>
          <w:szCs w:val="24"/>
        </w:rPr>
        <w:t>LINEAMIENTOS:</w:t>
      </w:r>
      <w:r w:rsidRPr="00B52C25">
        <w:rPr>
          <w:rFonts w:cs="Arial"/>
          <w:bCs/>
          <w:color w:val="000000" w:themeColor="text1"/>
          <w:szCs w:val="24"/>
        </w:rPr>
        <w:t xml:space="preserve"> La administración distrital para la implementación del presente acuerdo podrá tener en cuenta, entre otros, los siguientes lineamientos:</w:t>
      </w:r>
      <w:r w:rsidRPr="00B52C25">
        <w:rPr>
          <w:rFonts w:cs="Arial"/>
          <w:b/>
          <w:color w:val="000000" w:themeColor="text1"/>
          <w:szCs w:val="24"/>
        </w:rPr>
        <w:t xml:space="preserve"> </w:t>
      </w:r>
    </w:p>
    <w:p w14:paraId="570C0329" w14:textId="77777777" w:rsidR="00C302B8" w:rsidRDefault="00C302B8" w:rsidP="00C302B8">
      <w:pPr>
        <w:jc w:val="both"/>
        <w:rPr>
          <w:rFonts w:cs="Arial"/>
          <w:bCs/>
          <w:szCs w:val="24"/>
        </w:rPr>
      </w:pPr>
    </w:p>
    <w:p w14:paraId="02E21284" w14:textId="77777777" w:rsidR="00C302B8" w:rsidRDefault="00C302B8" w:rsidP="00C302B8">
      <w:pPr>
        <w:pStyle w:val="Prrafodelista"/>
        <w:numPr>
          <w:ilvl w:val="0"/>
          <w:numId w:val="14"/>
        </w:numPr>
        <w:jc w:val="both"/>
        <w:rPr>
          <w:rFonts w:cs="Arial"/>
          <w:bCs/>
          <w:szCs w:val="24"/>
        </w:rPr>
      </w:pPr>
      <w:r>
        <w:rPr>
          <w:rFonts w:cs="Arial"/>
          <w:bCs/>
          <w:szCs w:val="24"/>
        </w:rPr>
        <w:t xml:space="preserve">Promoción del acceso de personas en condición de alta vulnerabilidad, como personas con discapacidad, mujeres cabezas de hogar, jóvenes de escasos recursos, emprendedores y microempresa de contextos urbanos y rurales de Bogotá. </w:t>
      </w:r>
    </w:p>
    <w:p w14:paraId="35ED0488" w14:textId="77777777" w:rsidR="00C302B8" w:rsidRDefault="00C302B8" w:rsidP="00C302B8">
      <w:pPr>
        <w:pStyle w:val="Prrafodelista"/>
        <w:jc w:val="both"/>
        <w:rPr>
          <w:rFonts w:cs="Arial"/>
          <w:bCs/>
          <w:szCs w:val="24"/>
        </w:rPr>
      </w:pPr>
    </w:p>
    <w:p w14:paraId="60D3A02F" w14:textId="77777777" w:rsidR="00C302B8" w:rsidRDefault="00C302B8" w:rsidP="00C302B8">
      <w:pPr>
        <w:pStyle w:val="Prrafodelista"/>
        <w:numPr>
          <w:ilvl w:val="0"/>
          <w:numId w:val="14"/>
        </w:numPr>
        <w:jc w:val="both"/>
        <w:rPr>
          <w:rFonts w:cs="Arial"/>
          <w:bCs/>
          <w:szCs w:val="24"/>
        </w:rPr>
      </w:pPr>
      <w:r>
        <w:rPr>
          <w:rFonts w:cs="Arial"/>
          <w:bCs/>
          <w:szCs w:val="24"/>
        </w:rPr>
        <w:t>Identificación de las emp</w:t>
      </w:r>
      <w:r w:rsidRPr="003E1C6F">
        <w:rPr>
          <w:rFonts w:cs="Arial"/>
          <w:bCs/>
          <w:szCs w:val="24"/>
        </w:rPr>
        <w:t>resas, los emprendedores</w:t>
      </w:r>
      <w:r>
        <w:rPr>
          <w:rFonts w:cs="Arial"/>
          <w:bCs/>
          <w:szCs w:val="24"/>
        </w:rPr>
        <w:t xml:space="preserve"> y </w:t>
      </w:r>
      <w:r w:rsidRPr="003E1C6F">
        <w:rPr>
          <w:rFonts w:cs="Arial"/>
          <w:bCs/>
          <w:szCs w:val="24"/>
        </w:rPr>
        <w:t>las Mipymes que ofertan productos y servicios en cada localida</w:t>
      </w:r>
      <w:r>
        <w:rPr>
          <w:rFonts w:cs="Arial"/>
          <w:bCs/>
          <w:szCs w:val="24"/>
        </w:rPr>
        <w:t>d.</w:t>
      </w:r>
    </w:p>
    <w:p w14:paraId="31B5268F" w14:textId="77777777" w:rsidR="00C302B8" w:rsidRPr="00B033FD" w:rsidRDefault="00C302B8" w:rsidP="00C302B8">
      <w:pPr>
        <w:jc w:val="both"/>
        <w:rPr>
          <w:rFonts w:cs="Arial"/>
          <w:bCs/>
          <w:szCs w:val="24"/>
        </w:rPr>
      </w:pPr>
    </w:p>
    <w:p w14:paraId="0D94FC9E" w14:textId="77777777" w:rsidR="00C302B8" w:rsidRPr="00B033FD" w:rsidRDefault="00C302B8" w:rsidP="00C302B8">
      <w:pPr>
        <w:jc w:val="both"/>
        <w:rPr>
          <w:rFonts w:cs="Arial"/>
          <w:bCs/>
          <w:szCs w:val="24"/>
        </w:rPr>
      </w:pPr>
    </w:p>
    <w:p w14:paraId="27ABE383" w14:textId="77777777" w:rsidR="00C302B8" w:rsidRPr="0083584A" w:rsidRDefault="00C302B8" w:rsidP="00C302B8">
      <w:pPr>
        <w:pStyle w:val="Prrafodelista"/>
        <w:numPr>
          <w:ilvl w:val="0"/>
          <w:numId w:val="14"/>
        </w:numPr>
        <w:jc w:val="both"/>
        <w:rPr>
          <w:rFonts w:cs="Arial"/>
          <w:bCs/>
          <w:szCs w:val="24"/>
        </w:rPr>
      </w:pPr>
      <w:r>
        <w:rPr>
          <w:rFonts w:cs="Arial"/>
          <w:bCs/>
          <w:szCs w:val="24"/>
        </w:rPr>
        <w:t>Fomento de</w:t>
      </w:r>
      <w:r w:rsidRPr="00134ECF">
        <w:rPr>
          <w:rFonts w:cs="Arial"/>
          <w:bCs/>
          <w:szCs w:val="24"/>
        </w:rPr>
        <w:t xml:space="preserve"> la actualización, formación, formalización</w:t>
      </w:r>
      <w:r>
        <w:rPr>
          <w:rFonts w:cs="Arial"/>
          <w:bCs/>
          <w:szCs w:val="24"/>
        </w:rPr>
        <w:t xml:space="preserve"> y</w:t>
      </w:r>
      <w:r w:rsidRPr="00134ECF">
        <w:rPr>
          <w:rFonts w:cs="Arial"/>
          <w:bCs/>
          <w:szCs w:val="24"/>
        </w:rPr>
        <w:t xml:space="preserve"> transformación digital </w:t>
      </w:r>
      <w:r>
        <w:rPr>
          <w:rFonts w:cs="Arial"/>
          <w:bCs/>
          <w:szCs w:val="24"/>
        </w:rPr>
        <w:t>de emprendimientos y empresas.</w:t>
      </w:r>
    </w:p>
    <w:p w14:paraId="0843CF37" w14:textId="77777777" w:rsidR="00C302B8" w:rsidRDefault="00C302B8" w:rsidP="00C302B8">
      <w:pPr>
        <w:jc w:val="both"/>
        <w:rPr>
          <w:rFonts w:cs="Arial"/>
          <w:szCs w:val="24"/>
        </w:rPr>
      </w:pPr>
    </w:p>
    <w:p w14:paraId="2C71346B" w14:textId="77777777" w:rsidR="00C302B8" w:rsidRPr="00863BA4" w:rsidRDefault="00C302B8" w:rsidP="00C302B8">
      <w:pPr>
        <w:pStyle w:val="Prrafodelista"/>
        <w:numPr>
          <w:ilvl w:val="0"/>
          <w:numId w:val="14"/>
        </w:numPr>
        <w:jc w:val="both"/>
        <w:rPr>
          <w:rFonts w:cs="Arial"/>
          <w:szCs w:val="24"/>
        </w:rPr>
      </w:pPr>
      <w:r>
        <w:rPr>
          <w:rFonts w:cs="Arial"/>
          <w:szCs w:val="24"/>
        </w:rPr>
        <w:t xml:space="preserve">Promoción, a través del sitio web de los programas, contenidos, </w:t>
      </w:r>
      <w:r w:rsidRPr="00DF462A">
        <w:rPr>
          <w:rFonts w:cs="Arial"/>
          <w:szCs w:val="24"/>
        </w:rPr>
        <w:t>uso de las tecnologías de la información y comunicación</w:t>
      </w:r>
      <w:r>
        <w:rPr>
          <w:rFonts w:cs="Arial"/>
          <w:szCs w:val="24"/>
        </w:rPr>
        <w:t xml:space="preserve">, </w:t>
      </w:r>
      <w:r w:rsidRPr="00DF462A">
        <w:rPr>
          <w:rFonts w:cs="Arial"/>
          <w:szCs w:val="24"/>
        </w:rPr>
        <w:t>entorno</w:t>
      </w:r>
      <w:r>
        <w:rPr>
          <w:rFonts w:cs="Arial"/>
          <w:szCs w:val="24"/>
        </w:rPr>
        <w:t>s</w:t>
      </w:r>
      <w:r w:rsidRPr="00DF462A">
        <w:rPr>
          <w:rFonts w:cs="Arial"/>
          <w:szCs w:val="24"/>
        </w:rPr>
        <w:t xml:space="preserve"> de aprendizaje, acceso</w:t>
      </w:r>
      <w:r>
        <w:rPr>
          <w:rFonts w:cs="Arial"/>
          <w:szCs w:val="24"/>
        </w:rPr>
        <w:t xml:space="preserve"> y uso </w:t>
      </w:r>
      <w:r w:rsidRPr="00DF462A">
        <w:rPr>
          <w:rFonts w:cs="Arial"/>
          <w:szCs w:val="24"/>
        </w:rPr>
        <w:t>de</w:t>
      </w:r>
      <w:r>
        <w:rPr>
          <w:rFonts w:cs="Arial"/>
          <w:szCs w:val="24"/>
        </w:rPr>
        <w:t xml:space="preserve"> herramientas </w:t>
      </w:r>
      <w:r w:rsidRPr="00DF462A">
        <w:rPr>
          <w:rFonts w:cs="Arial"/>
          <w:szCs w:val="24"/>
        </w:rPr>
        <w:t>digital</w:t>
      </w:r>
      <w:r>
        <w:rPr>
          <w:rFonts w:cs="Arial"/>
          <w:szCs w:val="24"/>
        </w:rPr>
        <w:t>es.</w:t>
      </w:r>
    </w:p>
    <w:p w14:paraId="0DF4B2A2" w14:textId="77777777" w:rsidR="00C302B8" w:rsidRPr="00D56F33" w:rsidRDefault="00C302B8" w:rsidP="00C302B8">
      <w:pPr>
        <w:jc w:val="both"/>
        <w:rPr>
          <w:rFonts w:cs="Arial"/>
          <w:color w:val="auto"/>
          <w:szCs w:val="24"/>
        </w:rPr>
      </w:pPr>
    </w:p>
    <w:p w14:paraId="7F75A872" w14:textId="77777777" w:rsidR="00C302B8" w:rsidRPr="000467E2" w:rsidRDefault="00C302B8" w:rsidP="00C302B8">
      <w:pPr>
        <w:jc w:val="both"/>
        <w:rPr>
          <w:rFonts w:cs="Arial"/>
          <w:bCs/>
          <w:color w:val="98A7BD" w:themeColor="text2" w:themeTint="80"/>
          <w:szCs w:val="24"/>
        </w:rPr>
      </w:pPr>
      <w:r w:rsidRPr="00DF462A">
        <w:rPr>
          <w:rFonts w:cs="Arial"/>
          <w:b/>
          <w:color w:val="auto"/>
          <w:szCs w:val="24"/>
        </w:rPr>
        <w:t>ARTÍCULO CUARTO. INDICADORE</w:t>
      </w:r>
      <w:r>
        <w:rPr>
          <w:rFonts w:cs="Arial"/>
          <w:b/>
          <w:color w:val="auto"/>
          <w:szCs w:val="24"/>
        </w:rPr>
        <w:t>S</w:t>
      </w:r>
      <w:r w:rsidRPr="00DF462A">
        <w:rPr>
          <w:rFonts w:cs="Arial"/>
          <w:b/>
          <w:color w:val="auto"/>
          <w:szCs w:val="24"/>
        </w:rPr>
        <w:t xml:space="preserve">: </w:t>
      </w:r>
      <w:r w:rsidRPr="00DF462A">
        <w:rPr>
          <w:rFonts w:cs="Arial"/>
          <w:bCs/>
          <w:szCs w:val="24"/>
        </w:rPr>
        <w:t xml:space="preserve"> </w:t>
      </w:r>
      <w:r w:rsidRPr="000467E2">
        <w:rPr>
          <w:rFonts w:cs="Arial"/>
          <w:bCs/>
          <w:color w:val="000000" w:themeColor="text1"/>
          <w:szCs w:val="24"/>
        </w:rPr>
        <w:t xml:space="preserve">La Administración Distrital establecerá los indicadores que considere pertinentes para el seguimiento de las acciones que se desprenda de la implementación del presente acuerdo. </w:t>
      </w:r>
    </w:p>
    <w:p w14:paraId="5FCC1513" w14:textId="77777777" w:rsidR="00C302B8" w:rsidRDefault="00C302B8" w:rsidP="00C302B8">
      <w:pPr>
        <w:jc w:val="both"/>
        <w:rPr>
          <w:rFonts w:cs="Arial"/>
          <w:bCs/>
          <w:szCs w:val="24"/>
        </w:rPr>
      </w:pPr>
    </w:p>
    <w:p w14:paraId="335156E4" w14:textId="77777777" w:rsidR="00C302B8" w:rsidRPr="00D56F33" w:rsidRDefault="00C302B8" w:rsidP="00C302B8">
      <w:pPr>
        <w:jc w:val="both"/>
        <w:rPr>
          <w:rFonts w:cs="Arial"/>
          <w:bCs/>
          <w:color w:val="auto"/>
          <w:szCs w:val="24"/>
        </w:rPr>
      </w:pPr>
    </w:p>
    <w:p w14:paraId="527F2C43" w14:textId="77777777" w:rsidR="00C302B8" w:rsidRDefault="00C302B8" w:rsidP="00C302B8">
      <w:pPr>
        <w:jc w:val="both"/>
        <w:rPr>
          <w:rFonts w:cs="Arial"/>
          <w:color w:val="auto"/>
          <w:szCs w:val="24"/>
        </w:rPr>
      </w:pPr>
      <w:r w:rsidRPr="00D56F33">
        <w:rPr>
          <w:rFonts w:cs="Arial"/>
          <w:b/>
          <w:color w:val="auto"/>
          <w:szCs w:val="24"/>
        </w:rPr>
        <w:t>ART</w:t>
      </w:r>
      <w:r>
        <w:rPr>
          <w:rFonts w:cs="Arial"/>
          <w:b/>
          <w:color w:val="auto"/>
          <w:szCs w:val="24"/>
        </w:rPr>
        <w:t>Í</w:t>
      </w:r>
      <w:r w:rsidRPr="00D56F33">
        <w:rPr>
          <w:rFonts w:cs="Arial"/>
          <w:b/>
          <w:color w:val="auto"/>
          <w:szCs w:val="24"/>
        </w:rPr>
        <w:t>CULO</w:t>
      </w:r>
      <w:r>
        <w:rPr>
          <w:rFonts w:cs="Arial"/>
          <w:b/>
          <w:color w:val="auto"/>
          <w:szCs w:val="24"/>
        </w:rPr>
        <w:t xml:space="preserve"> </w:t>
      </w:r>
      <w:r w:rsidRPr="00D56F33">
        <w:rPr>
          <w:rFonts w:cs="Arial"/>
          <w:b/>
          <w:color w:val="auto"/>
          <w:szCs w:val="24"/>
        </w:rPr>
        <w:t>QUINTO.</w:t>
      </w:r>
      <w:r>
        <w:rPr>
          <w:rFonts w:cs="Arial"/>
          <w:b/>
          <w:color w:val="auto"/>
          <w:szCs w:val="24"/>
        </w:rPr>
        <w:t xml:space="preserve"> INFORME DE AVANCE</w:t>
      </w:r>
      <w:r w:rsidRPr="00D56F33">
        <w:rPr>
          <w:rFonts w:cs="Arial"/>
          <w:color w:val="auto"/>
          <w:szCs w:val="24"/>
        </w:rPr>
        <w:t>.</w:t>
      </w:r>
      <w:r>
        <w:rPr>
          <w:rFonts w:cs="Arial"/>
          <w:color w:val="auto"/>
          <w:szCs w:val="24"/>
        </w:rPr>
        <w:t xml:space="preserve"> La Administración Distrital presentara al concejo un informe anual sobre la implementación del presente de acuerdo.</w:t>
      </w:r>
    </w:p>
    <w:p w14:paraId="73D1F275" w14:textId="77777777" w:rsidR="00C302B8" w:rsidRPr="00D56F33" w:rsidRDefault="00C302B8" w:rsidP="00C302B8">
      <w:pPr>
        <w:jc w:val="both"/>
        <w:rPr>
          <w:rFonts w:cs="Arial"/>
          <w:color w:val="FF0000"/>
          <w:szCs w:val="24"/>
        </w:rPr>
      </w:pPr>
    </w:p>
    <w:p w14:paraId="584F76D3" w14:textId="77777777" w:rsidR="00C302B8" w:rsidRDefault="00C302B8" w:rsidP="00C302B8">
      <w:pPr>
        <w:jc w:val="both"/>
        <w:rPr>
          <w:rFonts w:cs="Arial"/>
          <w:color w:val="auto"/>
          <w:szCs w:val="24"/>
        </w:rPr>
      </w:pPr>
      <w:r w:rsidRPr="00D56F33">
        <w:rPr>
          <w:rFonts w:cs="Arial"/>
          <w:b/>
          <w:color w:val="auto"/>
          <w:szCs w:val="24"/>
        </w:rPr>
        <w:t>ARTÍCULO SEXTO: IMPLEMENTACIÓN</w:t>
      </w:r>
      <w:r w:rsidRPr="00D56F33">
        <w:rPr>
          <w:rFonts w:cs="Arial"/>
          <w:color w:val="auto"/>
          <w:szCs w:val="24"/>
        </w:rPr>
        <w:t>. El presente acuerdo establece un plazo de doce (12) meses para la implementació</w:t>
      </w:r>
      <w:r>
        <w:rPr>
          <w:rFonts w:cs="Arial"/>
          <w:color w:val="auto"/>
          <w:szCs w:val="24"/>
        </w:rPr>
        <w:t>n.</w:t>
      </w:r>
    </w:p>
    <w:p w14:paraId="7B8E7476" w14:textId="77777777" w:rsidR="00C302B8" w:rsidRPr="00D56F33" w:rsidRDefault="00C302B8" w:rsidP="00C302B8">
      <w:pPr>
        <w:jc w:val="both"/>
        <w:rPr>
          <w:rFonts w:cs="Arial"/>
          <w:color w:val="auto"/>
          <w:szCs w:val="24"/>
        </w:rPr>
      </w:pPr>
    </w:p>
    <w:p w14:paraId="2316BDB8" w14:textId="77777777" w:rsidR="00C302B8" w:rsidRPr="00D56F33" w:rsidRDefault="00C302B8" w:rsidP="00C302B8">
      <w:pPr>
        <w:jc w:val="both"/>
        <w:rPr>
          <w:rFonts w:cs="Arial"/>
          <w:color w:val="auto"/>
          <w:szCs w:val="24"/>
        </w:rPr>
      </w:pPr>
      <w:r w:rsidRPr="00D56F33">
        <w:rPr>
          <w:rFonts w:cs="Arial"/>
          <w:b/>
          <w:color w:val="auto"/>
          <w:szCs w:val="24"/>
        </w:rPr>
        <w:t>ARTICULO SEPTIMO. VIGENCIA</w:t>
      </w:r>
      <w:r w:rsidRPr="00D56F33">
        <w:rPr>
          <w:rFonts w:cs="Arial"/>
          <w:color w:val="auto"/>
          <w:szCs w:val="24"/>
        </w:rPr>
        <w:t xml:space="preserve">. El presente acuerdo rige a partir de la fecha de su publicación. </w:t>
      </w:r>
    </w:p>
    <w:p w14:paraId="1A61AFBF" w14:textId="309FEFE7" w:rsidR="00C302B8" w:rsidRDefault="00C302B8" w:rsidP="00C302B8">
      <w:pPr>
        <w:rPr>
          <w:rFonts w:cs="Arial"/>
          <w:b/>
          <w:color w:val="auto"/>
          <w:szCs w:val="24"/>
        </w:rPr>
      </w:pPr>
    </w:p>
    <w:p w14:paraId="02C34FA2" w14:textId="77777777" w:rsidR="00C302B8" w:rsidRPr="00D56F33" w:rsidRDefault="00C302B8" w:rsidP="002027A9">
      <w:pPr>
        <w:jc w:val="center"/>
        <w:rPr>
          <w:rFonts w:cs="Arial"/>
          <w:b/>
          <w:color w:val="auto"/>
          <w:szCs w:val="24"/>
        </w:rPr>
      </w:pPr>
    </w:p>
    <w:p w14:paraId="5C96180F" w14:textId="77777777" w:rsidR="002027A9" w:rsidRPr="00D56F33" w:rsidRDefault="002027A9" w:rsidP="002027A9">
      <w:pPr>
        <w:jc w:val="center"/>
        <w:rPr>
          <w:rFonts w:cs="Arial"/>
          <w:b/>
          <w:color w:val="FF0000"/>
          <w:szCs w:val="24"/>
        </w:rPr>
      </w:pPr>
    </w:p>
    <w:p w14:paraId="36381C22" w14:textId="77777777" w:rsidR="002027A9" w:rsidRPr="00D56F33" w:rsidRDefault="002027A9" w:rsidP="002027A9">
      <w:pPr>
        <w:pStyle w:val="Textoindependiente21"/>
        <w:suppressAutoHyphens w:val="0"/>
        <w:outlineLvl w:val="0"/>
        <w:rPr>
          <w:rFonts w:cs="Arial"/>
          <w:b/>
          <w:spacing w:val="0"/>
          <w:lang w:val="es-ES"/>
        </w:rPr>
      </w:pPr>
      <w:r w:rsidRPr="00D56F33">
        <w:rPr>
          <w:rFonts w:cs="Arial"/>
          <w:b/>
          <w:spacing w:val="0"/>
          <w:lang w:val="es-ES"/>
        </w:rPr>
        <w:t>PUBLÍQUESE Y CÚMPLASE</w:t>
      </w:r>
    </w:p>
    <w:p w14:paraId="219C0744" w14:textId="77777777" w:rsidR="002027A9" w:rsidRPr="00D56F33" w:rsidRDefault="002027A9" w:rsidP="002027A9">
      <w:pPr>
        <w:pStyle w:val="Textoindependiente21"/>
        <w:suppressAutoHyphens w:val="0"/>
        <w:outlineLvl w:val="0"/>
        <w:rPr>
          <w:rFonts w:cs="Arial"/>
          <w:b/>
          <w:spacing w:val="0"/>
          <w:lang w:val="es-ES"/>
        </w:rPr>
      </w:pPr>
    </w:p>
    <w:p w14:paraId="79CF770B" w14:textId="77777777" w:rsidR="002027A9" w:rsidRPr="00D56F33" w:rsidRDefault="002027A9" w:rsidP="002027A9">
      <w:pPr>
        <w:pStyle w:val="Textoindependiente21"/>
        <w:suppressAutoHyphens w:val="0"/>
        <w:outlineLvl w:val="0"/>
        <w:rPr>
          <w:rFonts w:cs="Arial"/>
          <w:b/>
          <w:spacing w:val="0"/>
          <w:lang w:val="es-ES"/>
        </w:rPr>
      </w:pPr>
    </w:p>
    <w:p w14:paraId="2716DBCE" w14:textId="77777777" w:rsidR="002027A9" w:rsidRPr="00D56F33" w:rsidRDefault="002027A9" w:rsidP="002027A9">
      <w:pPr>
        <w:pStyle w:val="Textodenotaalfinal"/>
        <w:widowControl/>
        <w:suppressAutoHyphens/>
        <w:outlineLvl w:val="0"/>
        <w:rPr>
          <w:rFonts w:ascii="Arial" w:hAnsi="Arial" w:cs="Arial"/>
          <w:lang w:val="es-ES_tradnl"/>
        </w:rPr>
      </w:pPr>
    </w:p>
    <w:p w14:paraId="2EE34438" w14:textId="16A8091C" w:rsidR="00D667F2" w:rsidRPr="00C302B8" w:rsidRDefault="002027A9" w:rsidP="00C302B8">
      <w:pPr>
        <w:pStyle w:val="Textodenotaalfinal"/>
        <w:widowControl/>
        <w:suppressAutoHyphens/>
        <w:jc w:val="center"/>
        <w:outlineLvl w:val="0"/>
        <w:rPr>
          <w:rFonts w:ascii="Arial" w:hAnsi="Arial" w:cs="Arial"/>
          <w:lang w:val="es-ES_tradnl"/>
        </w:rPr>
      </w:pPr>
      <w:r w:rsidRPr="00D56F33">
        <w:rPr>
          <w:rFonts w:ascii="Arial" w:hAnsi="Arial" w:cs="Arial"/>
          <w:lang w:val="es-ES_tradnl"/>
        </w:rPr>
        <w:t xml:space="preserve">Dado en Bogotá D. C. a los _____ días del mes de </w:t>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Pr="00D56F33">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r>
      <w:r w:rsidR="00C302B8">
        <w:rPr>
          <w:rFonts w:ascii="Arial" w:hAnsi="Arial" w:cs="Arial"/>
          <w:lang w:val="es-ES_tradnl"/>
        </w:rPr>
        <w:softHyphen/>
        <w:t>________ de 2025</w:t>
      </w:r>
    </w:p>
    <w:p w14:paraId="23AF322E" w14:textId="7E47FFB1" w:rsidR="00D667F2" w:rsidRPr="00D56F33" w:rsidRDefault="00D667F2">
      <w:pPr>
        <w:rPr>
          <w:rFonts w:cs="Arial"/>
          <w:szCs w:val="24"/>
        </w:rPr>
      </w:pPr>
    </w:p>
    <w:sectPr w:rsidR="00D667F2" w:rsidRPr="00D56F33" w:rsidSect="00134ECF">
      <w:headerReference w:type="default" r:id="rId15"/>
      <w:footerReference w:type="even" r:id="rId16"/>
      <w:footerReference w:type="default" r:id="rId17"/>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285B0" w14:textId="77777777" w:rsidR="00AE05A0" w:rsidRDefault="00AE05A0">
      <w:r>
        <w:separator/>
      </w:r>
    </w:p>
  </w:endnote>
  <w:endnote w:type="continuationSeparator" w:id="0">
    <w:p w14:paraId="682A2FB8" w14:textId="77777777" w:rsidR="00AE05A0" w:rsidRDefault="00AE0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A671" w14:textId="77777777" w:rsidR="00134ECF" w:rsidRDefault="00134ECF" w:rsidP="00134EC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42EFE4F" w14:textId="77777777" w:rsidR="00134ECF" w:rsidRDefault="00134ECF" w:rsidP="00134EC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2DE8" w14:textId="77777777" w:rsidR="00134ECF" w:rsidRDefault="00134ECF" w:rsidP="00134ECF">
    <w:pPr>
      <w:pStyle w:val="Piedepgina"/>
      <w:jc w:val="center"/>
      <w:rPr>
        <w:sz w:val="18"/>
        <w:szCs w:val="16"/>
      </w:rPr>
    </w:pPr>
  </w:p>
  <w:p w14:paraId="3925CB4A" w14:textId="77777777" w:rsidR="00134ECF" w:rsidRDefault="00134ECF" w:rsidP="00134ECF">
    <w:pPr>
      <w:pStyle w:val="Piedepgina"/>
      <w:jc w:val="center"/>
      <w:rPr>
        <w:sz w:val="18"/>
        <w:szCs w:val="16"/>
      </w:rPr>
    </w:pPr>
  </w:p>
  <w:p w14:paraId="79F49D96" w14:textId="77777777" w:rsidR="00134ECF" w:rsidRPr="0020368C" w:rsidRDefault="00134ECF" w:rsidP="00134ECF">
    <w:pPr>
      <w:pStyle w:val="Piedepgina"/>
      <w:jc w:val="center"/>
      <w:rPr>
        <w:sz w:val="16"/>
        <w:szCs w:val="16"/>
      </w:rPr>
    </w:pPr>
  </w:p>
  <w:p w14:paraId="384E7D2D" w14:textId="77777777" w:rsidR="00134ECF" w:rsidRPr="0047614C" w:rsidRDefault="00134ECF" w:rsidP="00134ECF">
    <w:pPr>
      <w:pStyle w:val="Piedepgina"/>
      <w:rPr>
        <w:sz w:val="16"/>
        <w:szCs w:val="18"/>
      </w:rPr>
    </w:pPr>
  </w:p>
  <w:p w14:paraId="36250097" w14:textId="77777777" w:rsidR="00134ECF" w:rsidRPr="0047614C" w:rsidRDefault="00134ECF" w:rsidP="00134ECF">
    <w:pPr>
      <w:pStyle w:val="Piedepgina"/>
      <w:rPr>
        <w:sz w:val="16"/>
        <w:szCs w:val="18"/>
      </w:rPr>
    </w:pPr>
  </w:p>
  <w:p w14:paraId="44946125" w14:textId="77777777" w:rsidR="00134ECF" w:rsidRDefault="00134ECF" w:rsidP="00134ECF">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5D2C3" w14:textId="77777777" w:rsidR="00AE05A0" w:rsidRDefault="00AE05A0">
      <w:r>
        <w:separator/>
      </w:r>
    </w:p>
  </w:footnote>
  <w:footnote w:type="continuationSeparator" w:id="0">
    <w:p w14:paraId="57CCF16A" w14:textId="77777777" w:rsidR="00AE05A0" w:rsidRDefault="00AE0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134ECF" w14:paraId="695022DE" w14:textId="77777777" w:rsidTr="00134ECF">
      <w:trPr>
        <w:trHeight w:val="454"/>
      </w:trPr>
      <w:tc>
        <w:tcPr>
          <w:tcW w:w="1337" w:type="pct"/>
          <w:vMerge w:val="restart"/>
          <w:tcBorders>
            <w:top w:val="single" w:sz="4" w:space="0" w:color="auto"/>
            <w:left w:val="single" w:sz="4" w:space="0" w:color="auto"/>
            <w:right w:val="single" w:sz="4" w:space="0" w:color="auto"/>
          </w:tcBorders>
          <w:vAlign w:val="center"/>
        </w:tcPr>
        <w:p w14:paraId="324F0A71" w14:textId="77777777" w:rsidR="00134ECF" w:rsidRPr="00920985" w:rsidRDefault="00134ECF" w:rsidP="00134ECF">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1D5060A1" w14:textId="77777777" w:rsidR="00134ECF" w:rsidRPr="007E0E2F" w:rsidRDefault="00134ECF" w:rsidP="00134ECF">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F97B038" w14:textId="77777777" w:rsidR="00134ECF" w:rsidRPr="00EA3A02" w:rsidRDefault="00134ECF" w:rsidP="00134ECF">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134ECF" w14:paraId="39DFE35A" w14:textId="77777777" w:rsidTr="00134ECF">
      <w:trPr>
        <w:trHeight w:val="454"/>
      </w:trPr>
      <w:tc>
        <w:tcPr>
          <w:tcW w:w="1337" w:type="pct"/>
          <w:vMerge/>
          <w:tcBorders>
            <w:left w:val="single" w:sz="4" w:space="0" w:color="auto"/>
            <w:right w:val="single" w:sz="4" w:space="0" w:color="auto"/>
          </w:tcBorders>
          <w:vAlign w:val="center"/>
        </w:tcPr>
        <w:p w14:paraId="42568646" w14:textId="77777777" w:rsidR="00134ECF" w:rsidRDefault="00134ECF" w:rsidP="00134ECF">
          <w:pPr>
            <w:rPr>
              <w:rFonts w:cs="Arial"/>
              <w:sz w:val="16"/>
              <w:szCs w:val="16"/>
            </w:rPr>
          </w:pPr>
        </w:p>
      </w:tc>
      <w:tc>
        <w:tcPr>
          <w:tcW w:w="2398" w:type="pct"/>
          <w:vMerge w:val="restart"/>
          <w:tcBorders>
            <w:top w:val="single" w:sz="4" w:space="0" w:color="auto"/>
            <w:left w:val="nil"/>
            <w:right w:val="single" w:sz="4" w:space="0" w:color="auto"/>
          </w:tcBorders>
          <w:vAlign w:val="center"/>
        </w:tcPr>
        <w:p w14:paraId="0C6A0D4A" w14:textId="77777777" w:rsidR="00134ECF" w:rsidRPr="00E30442" w:rsidRDefault="00134ECF" w:rsidP="00134ECF">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5B8C8BE6" w14:textId="77777777" w:rsidR="00134ECF" w:rsidRPr="00EA3A02" w:rsidRDefault="00134ECF" w:rsidP="00134ECF">
          <w:pPr>
            <w:rPr>
              <w:rFonts w:cs="Arial"/>
              <w:sz w:val="16"/>
              <w:szCs w:val="16"/>
            </w:rPr>
          </w:pPr>
          <w:r>
            <w:rPr>
              <w:rFonts w:cs="Arial"/>
              <w:sz w:val="16"/>
              <w:szCs w:val="16"/>
            </w:rPr>
            <w:t>VERSIÓN:    02</w:t>
          </w:r>
        </w:p>
      </w:tc>
    </w:tr>
    <w:tr w:rsidR="00134ECF" w14:paraId="30FAEC96" w14:textId="77777777" w:rsidTr="00134ECF">
      <w:trPr>
        <w:trHeight w:val="454"/>
      </w:trPr>
      <w:tc>
        <w:tcPr>
          <w:tcW w:w="1337" w:type="pct"/>
          <w:vMerge/>
          <w:tcBorders>
            <w:left w:val="single" w:sz="4" w:space="0" w:color="auto"/>
            <w:bottom w:val="single" w:sz="4" w:space="0" w:color="auto"/>
            <w:right w:val="single" w:sz="4" w:space="0" w:color="auto"/>
          </w:tcBorders>
          <w:vAlign w:val="center"/>
        </w:tcPr>
        <w:p w14:paraId="5D21C3A4" w14:textId="77777777" w:rsidR="00134ECF" w:rsidRDefault="00134ECF" w:rsidP="00134ECF">
          <w:pPr>
            <w:rPr>
              <w:rFonts w:cs="Arial"/>
              <w:sz w:val="16"/>
              <w:szCs w:val="16"/>
            </w:rPr>
          </w:pPr>
        </w:p>
      </w:tc>
      <w:tc>
        <w:tcPr>
          <w:tcW w:w="2398" w:type="pct"/>
          <w:vMerge/>
          <w:tcBorders>
            <w:left w:val="nil"/>
            <w:bottom w:val="single" w:sz="4" w:space="0" w:color="auto"/>
            <w:right w:val="single" w:sz="4" w:space="0" w:color="auto"/>
          </w:tcBorders>
          <w:vAlign w:val="center"/>
        </w:tcPr>
        <w:p w14:paraId="735B6382" w14:textId="77777777" w:rsidR="00134ECF" w:rsidRDefault="00134ECF" w:rsidP="00134ECF">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140578E0" w14:textId="77777777" w:rsidR="00134ECF" w:rsidRDefault="00134ECF" w:rsidP="00134ECF">
          <w:pPr>
            <w:rPr>
              <w:rFonts w:cs="Arial"/>
              <w:sz w:val="16"/>
              <w:szCs w:val="16"/>
            </w:rPr>
          </w:pPr>
          <w:r w:rsidRPr="00EA3A02">
            <w:rPr>
              <w:rFonts w:cs="Arial"/>
              <w:sz w:val="16"/>
              <w:szCs w:val="16"/>
            </w:rPr>
            <w:t>F</w:t>
          </w:r>
          <w:r>
            <w:rPr>
              <w:rFonts w:cs="Arial"/>
              <w:sz w:val="16"/>
              <w:szCs w:val="16"/>
            </w:rPr>
            <w:t>ECHA: 14-Nov-2019</w:t>
          </w:r>
        </w:p>
      </w:tc>
    </w:tr>
  </w:tbl>
  <w:p w14:paraId="25530DB6" w14:textId="77777777" w:rsidR="00134ECF" w:rsidRPr="00E30442" w:rsidRDefault="00134ECF" w:rsidP="00134ECF">
    <w:pPr>
      <w:pStyle w:val="Encabezado"/>
    </w:pPr>
    <w:r w:rsidRPr="00D4338D">
      <w:rPr>
        <w:noProof/>
        <w:lang w:val="es-CO" w:eastAsia="es-CO"/>
      </w:rPr>
      <w:drawing>
        <wp:anchor distT="0" distB="0" distL="114300" distR="114300" simplePos="0" relativeHeight="251659264" behindDoc="1" locked="0" layoutInCell="1" allowOverlap="1" wp14:anchorId="6E013FEA" wp14:editId="40FDDBEF">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77AD"/>
    <w:multiLevelType w:val="hybridMultilevel"/>
    <w:tmpl w:val="F83CD33A"/>
    <w:lvl w:ilvl="0" w:tplc="22905C3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E205E5A"/>
    <w:multiLevelType w:val="hybridMultilevel"/>
    <w:tmpl w:val="51FE002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9BC3A2E"/>
    <w:multiLevelType w:val="hybridMultilevel"/>
    <w:tmpl w:val="51FE002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62377E2"/>
    <w:multiLevelType w:val="hybridMultilevel"/>
    <w:tmpl w:val="DF0A0F8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54B7908"/>
    <w:multiLevelType w:val="hybridMultilevel"/>
    <w:tmpl w:val="2C505946"/>
    <w:lvl w:ilvl="0" w:tplc="6B8AFB2A">
      <w:start w:val="1"/>
      <w:numFmt w:val="lowerLetter"/>
      <w:lvlText w:val="%1)"/>
      <w:lvlJc w:val="left"/>
      <w:pPr>
        <w:ind w:left="502"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574246AF"/>
    <w:multiLevelType w:val="hybridMultilevel"/>
    <w:tmpl w:val="7B68D66E"/>
    <w:lvl w:ilvl="0" w:tplc="0F56BE9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E8B4788"/>
    <w:multiLevelType w:val="hybridMultilevel"/>
    <w:tmpl w:val="04B604E4"/>
    <w:lvl w:ilvl="0" w:tplc="93F0CB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4A5656"/>
    <w:multiLevelType w:val="hybridMultilevel"/>
    <w:tmpl w:val="EB329A8C"/>
    <w:lvl w:ilvl="0" w:tplc="9D30BF72">
      <w:start w:val="1"/>
      <w:numFmt w:val="bullet"/>
      <w:lvlText w:val="•"/>
      <w:lvlJc w:val="left"/>
      <w:pPr>
        <w:tabs>
          <w:tab w:val="num" w:pos="720"/>
        </w:tabs>
        <w:ind w:left="720" w:hanging="360"/>
      </w:pPr>
      <w:rPr>
        <w:rFonts w:ascii="Times New Roman" w:hAnsi="Times New Roman" w:hint="default"/>
      </w:rPr>
    </w:lvl>
    <w:lvl w:ilvl="1" w:tplc="2C680956" w:tentative="1">
      <w:start w:val="1"/>
      <w:numFmt w:val="bullet"/>
      <w:lvlText w:val="•"/>
      <w:lvlJc w:val="left"/>
      <w:pPr>
        <w:tabs>
          <w:tab w:val="num" w:pos="1440"/>
        </w:tabs>
        <w:ind w:left="1440" w:hanging="360"/>
      </w:pPr>
      <w:rPr>
        <w:rFonts w:ascii="Times New Roman" w:hAnsi="Times New Roman" w:hint="default"/>
      </w:rPr>
    </w:lvl>
    <w:lvl w:ilvl="2" w:tplc="6DD4F410" w:tentative="1">
      <w:start w:val="1"/>
      <w:numFmt w:val="bullet"/>
      <w:lvlText w:val="•"/>
      <w:lvlJc w:val="left"/>
      <w:pPr>
        <w:tabs>
          <w:tab w:val="num" w:pos="2160"/>
        </w:tabs>
        <w:ind w:left="2160" w:hanging="360"/>
      </w:pPr>
      <w:rPr>
        <w:rFonts w:ascii="Times New Roman" w:hAnsi="Times New Roman" w:hint="default"/>
      </w:rPr>
    </w:lvl>
    <w:lvl w:ilvl="3" w:tplc="8F10DC4E" w:tentative="1">
      <w:start w:val="1"/>
      <w:numFmt w:val="bullet"/>
      <w:lvlText w:val="•"/>
      <w:lvlJc w:val="left"/>
      <w:pPr>
        <w:tabs>
          <w:tab w:val="num" w:pos="2880"/>
        </w:tabs>
        <w:ind w:left="2880" w:hanging="360"/>
      </w:pPr>
      <w:rPr>
        <w:rFonts w:ascii="Times New Roman" w:hAnsi="Times New Roman" w:hint="default"/>
      </w:rPr>
    </w:lvl>
    <w:lvl w:ilvl="4" w:tplc="2408BBBC" w:tentative="1">
      <w:start w:val="1"/>
      <w:numFmt w:val="bullet"/>
      <w:lvlText w:val="•"/>
      <w:lvlJc w:val="left"/>
      <w:pPr>
        <w:tabs>
          <w:tab w:val="num" w:pos="3600"/>
        </w:tabs>
        <w:ind w:left="3600" w:hanging="360"/>
      </w:pPr>
      <w:rPr>
        <w:rFonts w:ascii="Times New Roman" w:hAnsi="Times New Roman" w:hint="default"/>
      </w:rPr>
    </w:lvl>
    <w:lvl w:ilvl="5" w:tplc="B3B813D0" w:tentative="1">
      <w:start w:val="1"/>
      <w:numFmt w:val="bullet"/>
      <w:lvlText w:val="•"/>
      <w:lvlJc w:val="left"/>
      <w:pPr>
        <w:tabs>
          <w:tab w:val="num" w:pos="4320"/>
        </w:tabs>
        <w:ind w:left="4320" w:hanging="360"/>
      </w:pPr>
      <w:rPr>
        <w:rFonts w:ascii="Times New Roman" w:hAnsi="Times New Roman" w:hint="default"/>
      </w:rPr>
    </w:lvl>
    <w:lvl w:ilvl="6" w:tplc="73A0515E" w:tentative="1">
      <w:start w:val="1"/>
      <w:numFmt w:val="bullet"/>
      <w:lvlText w:val="•"/>
      <w:lvlJc w:val="left"/>
      <w:pPr>
        <w:tabs>
          <w:tab w:val="num" w:pos="5040"/>
        </w:tabs>
        <w:ind w:left="5040" w:hanging="360"/>
      </w:pPr>
      <w:rPr>
        <w:rFonts w:ascii="Times New Roman" w:hAnsi="Times New Roman" w:hint="default"/>
      </w:rPr>
    </w:lvl>
    <w:lvl w:ilvl="7" w:tplc="1636977C" w:tentative="1">
      <w:start w:val="1"/>
      <w:numFmt w:val="bullet"/>
      <w:lvlText w:val="•"/>
      <w:lvlJc w:val="left"/>
      <w:pPr>
        <w:tabs>
          <w:tab w:val="num" w:pos="5760"/>
        </w:tabs>
        <w:ind w:left="5760" w:hanging="360"/>
      </w:pPr>
      <w:rPr>
        <w:rFonts w:ascii="Times New Roman" w:hAnsi="Times New Roman" w:hint="default"/>
      </w:rPr>
    </w:lvl>
    <w:lvl w:ilvl="8" w:tplc="EC5AC1B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F8665D9"/>
    <w:multiLevelType w:val="hybridMultilevel"/>
    <w:tmpl w:val="0AEAFF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703D73"/>
    <w:multiLevelType w:val="hybridMultilevel"/>
    <w:tmpl w:val="67A6C9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4FA1402"/>
    <w:multiLevelType w:val="hybridMultilevel"/>
    <w:tmpl w:val="6FB02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170DA4"/>
    <w:multiLevelType w:val="hybridMultilevel"/>
    <w:tmpl w:val="F68ACBC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6B43C3F"/>
    <w:multiLevelType w:val="hybridMultilevel"/>
    <w:tmpl w:val="062ACCF2"/>
    <w:lvl w:ilvl="0" w:tplc="283047A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7D01F7"/>
    <w:multiLevelType w:val="hybridMultilevel"/>
    <w:tmpl w:val="BD26D0CA"/>
    <w:lvl w:ilvl="0" w:tplc="DC72896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7"/>
  </w:num>
  <w:num w:numId="2">
    <w:abstractNumId w:val="9"/>
  </w:num>
  <w:num w:numId="3">
    <w:abstractNumId w:val="4"/>
  </w:num>
  <w:num w:numId="4">
    <w:abstractNumId w:val="6"/>
  </w:num>
  <w:num w:numId="5">
    <w:abstractNumId w:val="8"/>
  </w:num>
  <w:num w:numId="6">
    <w:abstractNumId w:val="13"/>
  </w:num>
  <w:num w:numId="7">
    <w:abstractNumId w:val="10"/>
  </w:num>
  <w:num w:numId="8">
    <w:abstractNumId w:val="12"/>
  </w:num>
  <w:num w:numId="9">
    <w:abstractNumId w:val="11"/>
  </w:num>
  <w:num w:numId="10">
    <w:abstractNumId w:val="3"/>
  </w:num>
  <w:num w:numId="11">
    <w:abstractNumId w:val="5"/>
  </w:num>
  <w:num w:numId="12">
    <w:abstractNumId w:val="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7A9"/>
    <w:rsid w:val="000017C8"/>
    <w:rsid w:val="00025CF6"/>
    <w:rsid w:val="000276BF"/>
    <w:rsid w:val="00036536"/>
    <w:rsid w:val="00041639"/>
    <w:rsid w:val="00072DC3"/>
    <w:rsid w:val="0008379F"/>
    <w:rsid w:val="00092E8C"/>
    <w:rsid w:val="000A162C"/>
    <w:rsid w:val="000A6A5D"/>
    <w:rsid w:val="000C703B"/>
    <w:rsid w:val="000E43E1"/>
    <w:rsid w:val="0011090C"/>
    <w:rsid w:val="00110E19"/>
    <w:rsid w:val="00134ECF"/>
    <w:rsid w:val="00140591"/>
    <w:rsid w:val="0016742E"/>
    <w:rsid w:val="00171A15"/>
    <w:rsid w:val="00187634"/>
    <w:rsid w:val="001C15BB"/>
    <w:rsid w:val="002027A9"/>
    <w:rsid w:val="00202C72"/>
    <w:rsid w:val="00211A4C"/>
    <w:rsid w:val="0026219C"/>
    <w:rsid w:val="00262224"/>
    <w:rsid w:val="00283839"/>
    <w:rsid w:val="00283FA1"/>
    <w:rsid w:val="002913A6"/>
    <w:rsid w:val="002921A1"/>
    <w:rsid w:val="002D3533"/>
    <w:rsid w:val="002D6B20"/>
    <w:rsid w:val="00321EF8"/>
    <w:rsid w:val="00327425"/>
    <w:rsid w:val="00337C56"/>
    <w:rsid w:val="003438B7"/>
    <w:rsid w:val="00384D3D"/>
    <w:rsid w:val="003E6CD6"/>
    <w:rsid w:val="003F6DCA"/>
    <w:rsid w:val="004011A5"/>
    <w:rsid w:val="00430D75"/>
    <w:rsid w:val="0043114F"/>
    <w:rsid w:val="004345F6"/>
    <w:rsid w:val="004E6C07"/>
    <w:rsid w:val="004F4A57"/>
    <w:rsid w:val="00550755"/>
    <w:rsid w:val="005B6ACD"/>
    <w:rsid w:val="00600C60"/>
    <w:rsid w:val="00611CE8"/>
    <w:rsid w:val="00621C22"/>
    <w:rsid w:val="0068136B"/>
    <w:rsid w:val="006A1324"/>
    <w:rsid w:val="006D09FC"/>
    <w:rsid w:val="006E2CD5"/>
    <w:rsid w:val="00703ED5"/>
    <w:rsid w:val="0070666B"/>
    <w:rsid w:val="00715B2E"/>
    <w:rsid w:val="00727A31"/>
    <w:rsid w:val="007E4F30"/>
    <w:rsid w:val="007F5E26"/>
    <w:rsid w:val="00806490"/>
    <w:rsid w:val="00813BCD"/>
    <w:rsid w:val="00843475"/>
    <w:rsid w:val="00871670"/>
    <w:rsid w:val="008840ED"/>
    <w:rsid w:val="008E0196"/>
    <w:rsid w:val="008F28AA"/>
    <w:rsid w:val="008F7A56"/>
    <w:rsid w:val="00932C19"/>
    <w:rsid w:val="00952885"/>
    <w:rsid w:val="00973023"/>
    <w:rsid w:val="00974859"/>
    <w:rsid w:val="009D204C"/>
    <w:rsid w:val="009E68BA"/>
    <w:rsid w:val="00A04755"/>
    <w:rsid w:val="00A15EBF"/>
    <w:rsid w:val="00A7195F"/>
    <w:rsid w:val="00AB4DA5"/>
    <w:rsid w:val="00AE05A0"/>
    <w:rsid w:val="00AE32E6"/>
    <w:rsid w:val="00B033FD"/>
    <w:rsid w:val="00B17D9F"/>
    <w:rsid w:val="00B26DB7"/>
    <w:rsid w:val="00B4064E"/>
    <w:rsid w:val="00B50864"/>
    <w:rsid w:val="00BC7AF8"/>
    <w:rsid w:val="00C11A05"/>
    <w:rsid w:val="00C302B8"/>
    <w:rsid w:val="00C55D82"/>
    <w:rsid w:val="00C87B05"/>
    <w:rsid w:val="00C90DAF"/>
    <w:rsid w:val="00CA730D"/>
    <w:rsid w:val="00CF55B6"/>
    <w:rsid w:val="00D14E38"/>
    <w:rsid w:val="00D171A1"/>
    <w:rsid w:val="00D34981"/>
    <w:rsid w:val="00D56F33"/>
    <w:rsid w:val="00D667F2"/>
    <w:rsid w:val="00D764B4"/>
    <w:rsid w:val="00DB191E"/>
    <w:rsid w:val="00DB6D7A"/>
    <w:rsid w:val="00DC2A85"/>
    <w:rsid w:val="00DF462A"/>
    <w:rsid w:val="00E01506"/>
    <w:rsid w:val="00E02A3C"/>
    <w:rsid w:val="00E11456"/>
    <w:rsid w:val="00E5508E"/>
    <w:rsid w:val="00E60A96"/>
    <w:rsid w:val="00E618B0"/>
    <w:rsid w:val="00E645F0"/>
    <w:rsid w:val="00E86BB8"/>
    <w:rsid w:val="00E92216"/>
    <w:rsid w:val="00EB776B"/>
    <w:rsid w:val="00F044EB"/>
    <w:rsid w:val="00F359E8"/>
    <w:rsid w:val="00F4025A"/>
    <w:rsid w:val="00F61126"/>
    <w:rsid w:val="00F62057"/>
    <w:rsid w:val="00F946CA"/>
    <w:rsid w:val="00FA443D"/>
    <w:rsid w:val="00FB1D73"/>
    <w:rsid w:val="00FF6B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D8D5"/>
  <w15:chartTrackingRefBased/>
  <w15:docId w15:val="{615203D0-A970-40E8-B04A-BAD5D2430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7A9"/>
    <w:pPr>
      <w:spacing w:after="0" w:line="240" w:lineRule="auto"/>
    </w:pPr>
    <w:rPr>
      <w:rFonts w:ascii="Arial" w:eastAsia="Times New Roman" w:hAnsi="Arial" w:cs="Times New Roman"/>
      <w:color w:val="000000"/>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027A9"/>
    <w:pPr>
      <w:tabs>
        <w:tab w:val="center" w:pos="4252"/>
        <w:tab w:val="right" w:pos="8504"/>
      </w:tabs>
    </w:pPr>
  </w:style>
  <w:style w:type="character" w:customStyle="1" w:styleId="EncabezadoCar">
    <w:name w:val="Encabezado Car"/>
    <w:basedOn w:val="Fuentedeprrafopredeter"/>
    <w:link w:val="Encabezado"/>
    <w:uiPriority w:val="99"/>
    <w:rsid w:val="002027A9"/>
    <w:rPr>
      <w:rFonts w:ascii="Arial" w:eastAsia="Times New Roman" w:hAnsi="Arial" w:cs="Times New Roman"/>
      <w:color w:val="000000"/>
      <w:sz w:val="24"/>
      <w:szCs w:val="20"/>
      <w:lang w:val="es-ES" w:eastAsia="es-ES"/>
    </w:rPr>
  </w:style>
  <w:style w:type="paragraph" w:styleId="Piedepgina">
    <w:name w:val="footer"/>
    <w:basedOn w:val="Normal"/>
    <w:link w:val="PiedepginaCar"/>
    <w:rsid w:val="002027A9"/>
    <w:pPr>
      <w:tabs>
        <w:tab w:val="center" w:pos="4252"/>
        <w:tab w:val="right" w:pos="8504"/>
      </w:tabs>
    </w:pPr>
  </w:style>
  <w:style w:type="character" w:customStyle="1" w:styleId="PiedepginaCar">
    <w:name w:val="Pie de página Car"/>
    <w:basedOn w:val="Fuentedeprrafopredeter"/>
    <w:link w:val="Piedepgina"/>
    <w:rsid w:val="002027A9"/>
    <w:rPr>
      <w:rFonts w:ascii="Arial" w:eastAsia="Times New Roman" w:hAnsi="Arial" w:cs="Times New Roman"/>
      <w:color w:val="000000"/>
      <w:sz w:val="24"/>
      <w:szCs w:val="20"/>
      <w:lang w:val="es-ES" w:eastAsia="es-ES"/>
    </w:rPr>
  </w:style>
  <w:style w:type="character" w:styleId="Nmerodepgina">
    <w:name w:val="page number"/>
    <w:basedOn w:val="Fuentedeprrafopredeter"/>
    <w:uiPriority w:val="99"/>
    <w:rsid w:val="002027A9"/>
    <w:rPr>
      <w:rFonts w:cs="Times New Roman"/>
    </w:rPr>
  </w:style>
  <w:style w:type="paragraph" w:styleId="Prrafodelista">
    <w:name w:val="List Paragraph"/>
    <w:basedOn w:val="Normal"/>
    <w:uiPriority w:val="34"/>
    <w:qFormat/>
    <w:rsid w:val="002027A9"/>
    <w:pPr>
      <w:ind w:left="708"/>
    </w:pPr>
  </w:style>
  <w:style w:type="paragraph" w:customStyle="1" w:styleId="Textoindependiente21">
    <w:name w:val="Texto independiente 21"/>
    <w:basedOn w:val="Normal"/>
    <w:rsid w:val="002027A9"/>
    <w:pPr>
      <w:suppressAutoHyphens/>
      <w:jc w:val="center"/>
    </w:pPr>
    <w:rPr>
      <w:color w:val="auto"/>
      <w:spacing w:val="-3"/>
      <w:szCs w:val="24"/>
      <w:lang w:val="es-ES_tradnl"/>
    </w:rPr>
  </w:style>
  <w:style w:type="paragraph" w:customStyle="1" w:styleId="Textodenotaalfinal">
    <w:name w:val="Texto de nota al final"/>
    <w:basedOn w:val="Normal"/>
    <w:rsid w:val="002027A9"/>
    <w:pPr>
      <w:widowControl w:val="0"/>
      <w:autoSpaceDE w:val="0"/>
      <w:autoSpaceDN w:val="0"/>
    </w:pPr>
    <w:rPr>
      <w:rFonts w:ascii="Courier New" w:hAnsi="Courier New"/>
      <w:color w:val="auto"/>
      <w:szCs w:val="24"/>
    </w:rPr>
  </w:style>
  <w:style w:type="paragraph" w:customStyle="1" w:styleId="Default">
    <w:name w:val="Default"/>
    <w:rsid w:val="002027A9"/>
    <w:pPr>
      <w:autoSpaceDE w:val="0"/>
      <w:autoSpaceDN w:val="0"/>
      <w:adjustRightInd w:val="0"/>
      <w:spacing w:after="0" w:line="240" w:lineRule="auto"/>
    </w:pPr>
    <w:rPr>
      <w:rFonts w:ascii="Arial" w:eastAsia="Calibri" w:hAnsi="Arial" w:cs="Arial"/>
      <w:color w:val="000000"/>
      <w:sz w:val="24"/>
      <w:szCs w:val="24"/>
    </w:rPr>
  </w:style>
  <w:style w:type="character" w:customStyle="1" w:styleId="jpfdse">
    <w:name w:val="jpfdse"/>
    <w:basedOn w:val="Fuentedeprrafopredeter"/>
    <w:rsid w:val="00041639"/>
  </w:style>
  <w:style w:type="paragraph" w:styleId="NormalWeb">
    <w:name w:val="Normal (Web)"/>
    <w:basedOn w:val="Normal"/>
    <w:uiPriority w:val="99"/>
    <w:unhideWhenUsed/>
    <w:rsid w:val="008F28AA"/>
    <w:pPr>
      <w:spacing w:before="100" w:beforeAutospacing="1" w:after="100" w:afterAutospacing="1"/>
    </w:pPr>
    <w:rPr>
      <w:rFonts w:ascii="Times New Roman" w:hAnsi="Times New Roman"/>
      <w:color w:val="auto"/>
      <w:szCs w:val="24"/>
      <w:lang w:val="es-CO" w:eastAsia="es-CO"/>
    </w:rPr>
  </w:style>
  <w:style w:type="character" w:styleId="Textoennegrita">
    <w:name w:val="Strong"/>
    <w:basedOn w:val="Fuentedeprrafopredeter"/>
    <w:uiPriority w:val="22"/>
    <w:qFormat/>
    <w:rsid w:val="008F28AA"/>
    <w:rPr>
      <w:b/>
      <w:bCs/>
    </w:rPr>
  </w:style>
  <w:style w:type="character" w:styleId="Hipervnculo">
    <w:name w:val="Hyperlink"/>
    <w:basedOn w:val="Fuentedeprrafopredeter"/>
    <w:uiPriority w:val="99"/>
    <w:semiHidden/>
    <w:unhideWhenUsed/>
    <w:rsid w:val="00A7195F"/>
    <w:rPr>
      <w:color w:val="0000FF"/>
      <w:u w:val="single"/>
    </w:rPr>
  </w:style>
  <w:style w:type="paragraph" w:styleId="Textoindependiente">
    <w:name w:val="Body Text"/>
    <w:basedOn w:val="Normal"/>
    <w:link w:val="TextoindependienteCar"/>
    <w:uiPriority w:val="99"/>
    <w:semiHidden/>
    <w:unhideWhenUsed/>
    <w:rsid w:val="00A7195F"/>
    <w:pPr>
      <w:spacing w:before="100" w:beforeAutospacing="1" w:after="100" w:afterAutospacing="1"/>
    </w:pPr>
    <w:rPr>
      <w:rFonts w:ascii="Times New Roman" w:hAnsi="Times New Roman"/>
      <w:color w:val="auto"/>
      <w:szCs w:val="24"/>
      <w:lang w:val="es-CO" w:eastAsia="es-CO"/>
    </w:rPr>
  </w:style>
  <w:style w:type="character" w:customStyle="1" w:styleId="TextoindependienteCar">
    <w:name w:val="Texto independiente Car"/>
    <w:basedOn w:val="Fuentedeprrafopredeter"/>
    <w:link w:val="Textoindependiente"/>
    <w:uiPriority w:val="99"/>
    <w:semiHidden/>
    <w:rsid w:val="00A7195F"/>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129603">
      <w:bodyDiv w:val="1"/>
      <w:marLeft w:val="0"/>
      <w:marRight w:val="0"/>
      <w:marTop w:val="0"/>
      <w:marBottom w:val="0"/>
      <w:divBdr>
        <w:top w:val="none" w:sz="0" w:space="0" w:color="auto"/>
        <w:left w:val="none" w:sz="0" w:space="0" w:color="auto"/>
        <w:bottom w:val="none" w:sz="0" w:space="0" w:color="auto"/>
        <w:right w:val="none" w:sz="0" w:space="0" w:color="auto"/>
      </w:divBdr>
    </w:div>
    <w:div w:id="858784940">
      <w:bodyDiv w:val="1"/>
      <w:marLeft w:val="0"/>
      <w:marRight w:val="0"/>
      <w:marTop w:val="0"/>
      <w:marBottom w:val="0"/>
      <w:divBdr>
        <w:top w:val="none" w:sz="0" w:space="0" w:color="auto"/>
        <w:left w:val="none" w:sz="0" w:space="0" w:color="auto"/>
        <w:bottom w:val="none" w:sz="0" w:space="0" w:color="auto"/>
        <w:right w:val="none" w:sz="0" w:space="0" w:color="auto"/>
      </w:divBdr>
    </w:div>
    <w:div w:id="920794942">
      <w:bodyDiv w:val="1"/>
      <w:marLeft w:val="0"/>
      <w:marRight w:val="0"/>
      <w:marTop w:val="0"/>
      <w:marBottom w:val="0"/>
      <w:divBdr>
        <w:top w:val="none" w:sz="0" w:space="0" w:color="auto"/>
        <w:left w:val="none" w:sz="0" w:space="0" w:color="auto"/>
        <w:bottom w:val="none" w:sz="0" w:space="0" w:color="auto"/>
        <w:right w:val="none" w:sz="0" w:space="0" w:color="auto"/>
      </w:divBdr>
    </w:div>
    <w:div w:id="1189833726">
      <w:bodyDiv w:val="1"/>
      <w:marLeft w:val="0"/>
      <w:marRight w:val="0"/>
      <w:marTop w:val="0"/>
      <w:marBottom w:val="0"/>
      <w:divBdr>
        <w:top w:val="none" w:sz="0" w:space="0" w:color="auto"/>
        <w:left w:val="none" w:sz="0" w:space="0" w:color="auto"/>
        <w:bottom w:val="none" w:sz="0" w:space="0" w:color="auto"/>
        <w:right w:val="none" w:sz="0" w:space="0" w:color="auto"/>
      </w:divBdr>
    </w:div>
    <w:div w:id="194545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lcaldiabogota.gov.co/sisjur/normas/Norma1.jsp?dt=S&amp;i=67144" TargetMode="Externa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uario\Documents\PEDRO%20P%20RAMOS\CONCEJO\SEC%20DESARROLLO%20ECONOMICO\DATOS%20MIPYMES%202023.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suario\Documents\PEDRO%20P%20RAMOS\CONCEJO\SEC%20DESARROLLO%20ECONOMICO\DATOS%20MIPYMES%202023.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Usuario\Documents\PEDRO%20P%20RAMOS\CONCEJO\SEC%20DESARROLLO%20ECONOMICO\DATOS%20MIPYMES%202023.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s-CO"/>
              <a:t>Mipymes</a:t>
            </a:r>
            <a:r>
              <a:rPr lang="es-CO" baseline="0"/>
              <a:t> en bogotá </a:t>
            </a:r>
            <a:endParaRPr lang="es-CO"/>
          </a:p>
        </c:rich>
      </c:tx>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Hoja1!$B$1</c:f>
              <c:strCache>
                <c:ptCount val="1"/>
                <c:pt idx="0">
                  <c:v>2021</c:v>
                </c:pt>
              </c:strCache>
            </c:strRef>
          </c:tx>
          <c:spPr>
            <a:solidFill>
              <a:schemeClr val="accent1"/>
            </a:solidFill>
            <a:ln>
              <a:noFill/>
            </a:ln>
            <a:effectLst>
              <a:outerShdw blurRad="50800" dist="38100" dir="2700000" algn="tl" rotWithShape="0">
                <a:prstClr val="black">
                  <a:alpha val="40000"/>
                </a:prstClr>
              </a:outerShdw>
            </a:effectLst>
            <a:scene3d>
              <a:camera prst="orthographicFront"/>
              <a:lightRig rig="threePt" dir="t"/>
            </a:scene3d>
            <a:sp3d>
              <a:bevelT w="190500" h="38100"/>
            </a:sp3d>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Hoja1!$A$2:$A$5</c:f>
              <c:strCache>
                <c:ptCount val="4"/>
                <c:pt idx="0">
                  <c:v>Microempresa</c:v>
                </c:pt>
                <c:pt idx="1">
                  <c:v>Pequeña</c:v>
                </c:pt>
                <c:pt idx="2">
                  <c:v>Mediana</c:v>
                </c:pt>
                <c:pt idx="3">
                  <c:v>Grande</c:v>
                </c:pt>
              </c:strCache>
            </c:strRef>
          </c:cat>
          <c:val>
            <c:numRef>
              <c:f>Hoja1!$B$2:$B$5</c:f>
              <c:numCache>
                <c:formatCode>#,##0</c:formatCode>
                <c:ptCount val="4"/>
                <c:pt idx="0">
                  <c:v>411983</c:v>
                </c:pt>
                <c:pt idx="1">
                  <c:v>25190</c:v>
                </c:pt>
                <c:pt idx="2">
                  <c:v>7383</c:v>
                </c:pt>
                <c:pt idx="3">
                  <c:v>3465</c:v>
                </c:pt>
              </c:numCache>
            </c:numRef>
          </c:val>
          <c:extLst>
            <c:ext xmlns:c16="http://schemas.microsoft.com/office/drawing/2014/chart" uri="{C3380CC4-5D6E-409C-BE32-E72D297353CC}">
              <c16:uniqueId val="{00000000-D808-4067-9C2C-C5D1F77B528B}"/>
            </c:ext>
          </c:extLst>
        </c:ser>
        <c:ser>
          <c:idx val="1"/>
          <c:order val="1"/>
          <c:tx>
            <c:strRef>
              <c:f>Hoja1!$C$1</c:f>
              <c:strCache>
                <c:ptCount val="1"/>
                <c:pt idx="0">
                  <c:v>2022</c:v>
                </c:pt>
              </c:strCache>
            </c:strRef>
          </c:tx>
          <c:spPr>
            <a:solidFill>
              <a:schemeClr val="accent2"/>
            </a:solidFill>
            <a:ln>
              <a:noFill/>
            </a:ln>
            <a:effectLst/>
            <a:scene3d>
              <a:camera prst="orthographicFront"/>
              <a:lightRig rig="threePt" dir="t"/>
            </a:scene3d>
            <a:sp3d>
              <a:bevelT w="190500" h="38100"/>
            </a:sp3d>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Hoja1!$A$2:$A$5</c:f>
              <c:strCache>
                <c:ptCount val="4"/>
                <c:pt idx="0">
                  <c:v>Microempresa</c:v>
                </c:pt>
                <c:pt idx="1">
                  <c:v>Pequeña</c:v>
                </c:pt>
                <c:pt idx="2">
                  <c:v>Mediana</c:v>
                </c:pt>
                <c:pt idx="3">
                  <c:v>Grande</c:v>
                </c:pt>
              </c:strCache>
            </c:strRef>
          </c:cat>
          <c:val>
            <c:numRef>
              <c:f>Hoja1!$C$2:$C$5</c:f>
              <c:numCache>
                <c:formatCode>#,##0</c:formatCode>
                <c:ptCount val="4"/>
                <c:pt idx="0">
                  <c:v>441596</c:v>
                </c:pt>
                <c:pt idx="1">
                  <c:v>25417</c:v>
                </c:pt>
                <c:pt idx="2">
                  <c:v>7402</c:v>
                </c:pt>
                <c:pt idx="3">
                  <c:v>3451</c:v>
                </c:pt>
              </c:numCache>
            </c:numRef>
          </c:val>
          <c:extLst>
            <c:ext xmlns:c16="http://schemas.microsoft.com/office/drawing/2014/chart" uri="{C3380CC4-5D6E-409C-BE32-E72D297353CC}">
              <c16:uniqueId val="{00000001-D808-4067-9C2C-C5D1F77B528B}"/>
            </c:ext>
          </c:extLst>
        </c:ser>
        <c:ser>
          <c:idx val="2"/>
          <c:order val="2"/>
          <c:tx>
            <c:strRef>
              <c:f>Hoja1!$D$1</c:f>
              <c:strCache>
                <c:ptCount val="1"/>
                <c:pt idx="0">
                  <c:v>2023</c:v>
                </c:pt>
              </c:strCache>
            </c:strRef>
          </c:tx>
          <c:spPr>
            <a:solidFill>
              <a:schemeClr val="accent3"/>
            </a:solidFill>
            <a:ln>
              <a:noFill/>
            </a:ln>
            <a:effectLst/>
            <a:scene3d>
              <a:camera prst="orthographicFront"/>
              <a:lightRig rig="threePt" dir="t"/>
            </a:scene3d>
            <a:sp3d>
              <a:bevelT w="190500" h="38100"/>
            </a:sp3d>
          </c:spPr>
          <c:invertIfNegative val="0"/>
          <c:dLbls>
            <c:dLbl>
              <c:idx val="0"/>
              <c:spPr>
                <a:solidFill>
                  <a:srgbClr val="92D050"/>
                </a:solid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CO"/>
                </a:p>
              </c:txPr>
              <c:dLblPos val="outEnd"/>
              <c:showLegendKey val="0"/>
              <c:showVal val="1"/>
              <c:showCatName val="0"/>
              <c:showSerName val="0"/>
              <c:showPercent val="0"/>
              <c:showBubbleSize val="0"/>
              <c:extLst>
                <c:ext xmlns:c16="http://schemas.microsoft.com/office/drawing/2014/chart" uri="{C3380CC4-5D6E-409C-BE32-E72D297353CC}">
                  <c16:uniqueId val="{00000002-D808-4067-9C2C-C5D1F77B528B}"/>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Hoja1!$A$2:$A$5</c:f>
              <c:strCache>
                <c:ptCount val="4"/>
                <c:pt idx="0">
                  <c:v>Microempresa</c:v>
                </c:pt>
                <c:pt idx="1">
                  <c:v>Pequeña</c:v>
                </c:pt>
                <c:pt idx="2">
                  <c:v>Mediana</c:v>
                </c:pt>
                <c:pt idx="3">
                  <c:v>Grande</c:v>
                </c:pt>
              </c:strCache>
            </c:strRef>
          </c:cat>
          <c:val>
            <c:numRef>
              <c:f>Hoja1!$D$2:$D$5</c:f>
              <c:numCache>
                <c:formatCode>#,##0</c:formatCode>
                <c:ptCount val="4"/>
                <c:pt idx="0">
                  <c:v>444924</c:v>
                </c:pt>
                <c:pt idx="1">
                  <c:v>24786</c:v>
                </c:pt>
                <c:pt idx="2">
                  <c:v>7311</c:v>
                </c:pt>
                <c:pt idx="3">
                  <c:v>3420</c:v>
                </c:pt>
              </c:numCache>
            </c:numRef>
          </c:val>
          <c:extLst>
            <c:ext xmlns:c16="http://schemas.microsoft.com/office/drawing/2014/chart" uri="{C3380CC4-5D6E-409C-BE32-E72D297353CC}">
              <c16:uniqueId val="{00000003-D808-4067-9C2C-C5D1F77B528B}"/>
            </c:ext>
          </c:extLst>
        </c:ser>
        <c:dLbls>
          <c:dLblPos val="outEnd"/>
          <c:showLegendKey val="0"/>
          <c:showVal val="1"/>
          <c:showCatName val="0"/>
          <c:showSerName val="0"/>
          <c:showPercent val="0"/>
          <c:showBubbleSize val="0"/>
        </c:dLbls>
        <c:gapWidth val="444"/>
        <c:overlap val="-90"/>
        <c:axId val="2131328096"/>
        <c:axId val="2131329344"/>
      </c:barChart>
      <c:catAx>
        <c:axId val="21313280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cap="all" spc="120" normalizeH="0" baseline="0">
                <a:solidFill>
                  <a:schemeClr val="tx1">
                    <a:lumMod val="65000"/>
                    <a:lumOff val="35000"/>
                  </a:schemeClr>
                </a:solidFill>
                <a:latin typeface="+mn-lt"/>
                <a:ea typeface="+mn-ea"/>
                <a:cs typeface="+mn-cs"/>
              </a:defRPr>
            </a:pPr>
            <a:endParaRPr lang="es-CO"/>
          </a:p>
        </c:txPr>
        <c:crossAx val="2131329344"/>
        <c:crosses val="autoZero"/>
        <c:auto val="1"/>
        <c:lblAlgn val="ctr"/>
        <c:lblOffset val="100"/>
        <c:noMultiLvlLbl val="0"/>
      </c:catAx>
      <c:valAx>
        <c:axId val="2131329344"/>
        <c:scaling>
          <c:orientation val="minMax"/>
        </c:scaling>
        <c:delete val="1"/>
        <c:axPos val="l"/>
        <c:numFmt formatCode="#,##0" sourceLinked="1"/>
        <c:majorTickMark val="none"/>
        <c:minorTickMark val="none"/>
        <c:tickLblPos val="nextTo"/>
        <c:crossAx val="2131328096"/>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lt1"/>
    </a:solidFill>
    <a:ln w="9525" cap="flat" cmpd="sng" algn="ctr">
      <a:no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SECTOR ECONÓMICO DE LAS MIPYME EN BOGOTÁ </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bar"/>
        <c:grouping val="clustered"/>
        <c:varyColors val="0"/>
        <c:ser>
          <c:idx val="0"/>
          <c:order val="0"/>
          <c:tx>
            <c:strRef>
              <c:f>Hoja1!$B$20</c:f>
              <c:strCache>
                <c:ptCount val="1"/>
                <c:pt idx="0">
                  <c:v>Industria</c:v>
                </c:pt>
              </c:strCache>
            </c:strRef>
          </c:tx>
          <c:spPr>
            <a:solidFill>
              <a:schemeClr val="accent1"/>
            </a:solidFill>
            <a:ln>
              <a:noFill/>
            </a:ln>
            <a:effectLst/>
            <a:scene3d>
              <a:camera prst="orthographicFront"/>
              <a:lightRig rig="threePt" dir="t"/>
            </a:scene3d>
            <a:sp3d>
              <a:bevelT w="190500" h="38100"/>
            </a:sp3d>
          </c:spPr>
          <c:invertIfNegative val="0"/>
          <c:cat>
            <c:strRef>
              <c:f>Hoja1!$C$19:$F$19</c:f>
              <c:strCache>
                <c:ptCount val="4"/>
                <c:pt idx="0">
                  <c:v>Ene - oct (2019)</c:v>
                </c:pt>
                <c:pt idx="1">
                  <c:v>Ene - oct (2021)</c:v>
                </c:pt>
                <c:pt idx="2">
                  <c:v>Ene-oct (2022)</c:v>
                </c:pt>
                <c:pt idx="3">
                  <c:v>Ene-oct (2023)</c:v>
                </c:pt>
              </c:strCache>
            </c:strRef>
          </c:cat>
          <c:val>
            <c:numRef>
              <c:f>Hoja1!$C$20:$F$20</c:f>
              <c:numCache>
                <c:formatCode>#,##0</c:formatCode>
                <c:ptCount val="4"/>
                <c:pt idx="0">
                  <c:v>67065</c:v>
                </c:pt>
                <c:pt idx="1">
                  <c:v>61254</c:v>
                </c:pt>
                <c:pt idx="2">
                  <c:v>65678</c:v>
                </c:pt>
                <c:pt idx="3">
                  <c:v>66410</c:v>
                </c:pt>
              </c:numCache>
            </c:numRef>
          </c:val>
          <c:extLst>
            <c:ext xmlns:c16="http://schemas.microsoft.com/office/drawing/2014/chart" uri="{C3380CC4-5D6E-409C-BE32-E72D297353CC}">
              <c16:uniqueId val="{00000000-98C9-4D81-B1AC-D63EBE2D526E}"/>
            </c:ext>
          </c:extLst>
        </c:ser>
        <c:ser>
          <c:idx val="1"/>
          <c:order val="1"/>
          <c:tx>
            <c:strRef>
              <c:f>Hoja1!$B$21</c:f>
              <c:strCache>
                <c:ptCount val="1"/>
                <c:pt idx="0">
                  <c:v>Servicios</c:v>
                </c:pt>
              </c:strCache>
            </c:strRef>
          </c:tx>
          <c:spPr>
            <a:solidFill>
              <a:schemeClr val="accent2"/>
            </a:solidFill>
            <a:ln>
              <a:noFill/>
            </a:ln>
            <a:effectLst/>
            <a:scene3d>
              <a:camera prst="orthographicFront"/>
              <a:lightRig rig="threePt" dir="t"/>
            </a:scene3d>
            <a:sp3d>
              <a:bevelT w="190500" h="38100"/>
            </a:sp3d>
          </c:spPr>
          <c:invertIfNegative val="0"/>
          <c:cat>
            <c:strRef>
              <c:f>Hoja1!$C$19:$F$19</c:f>
              <c:strCache>
                <c:ptCount val="4"/>
                <c:pt idx="0">
                  <c:v>Ene - oct (2019)</c:v>
                </c:pt>
                <c:pt idx="1">
                  <c:v>Ene - oct (2021)</c:v>
                </c:pt>
                <c:pt idx="2">
                  <c:v>Ene-oct (2022)</c:v>
                </c:pt>
                <c:pt idx="3">
                  <c:v>Ene-oct (2023)</c:v>
                </c:pt>
              </c:strCache>
            </c:strRef>
          </c:cat>
          <c:val>
            <c:numRef>
              <c:f>Hoja1!$C$21:$F$21</c:f>
              <c:numCache>
                <c:formatCode>#,##0</c:formatCode>
                <c:ptCount val="4"/>
                <c:pt idx="0">
                  <c:v>268649</c:v>
                </c:pt>
                <c:pt idx="1">
                  <c:v>240868</c:v>
                </c:pt>
                <c:pt idx="2">
                  <c:v>258780</c:v>
                </c:pt>
                <c:pt idx="3">
                  <c:v>262326</c:v>
                </c:pt>
              </c:numCache>
            </c:numRef>
          </c:val>
          <c:extLst>
            <c:ext xmlns:c16="http://schemas.microsoft.com/office/drawing/2014/chart" uri="{C3380CC4-5D6E-409C-BE32-E72D297353CC}">
              <c16:uniqueId val="{00000001-98C9-4D81-B1AC-D63EBE2D526E}"/>
            </c:ext>
          </c:extLst>
        </c:ser>
        <c:ser>
          <c:idx val="2"/>
          <c:order val="2"/>
          <c:tx>
            <c:strRef>
              <c:f>Hoja1!$B$22</c:f>
              <c:strCache>
                <c:ptCount val="1"/>
                <c:pt idx="0">
                  <c:v>Comercio</c:v>
                </c:pt>
              </c:strCache>
            </c:strRef>
          </c:tx>
          <c:spPr>
            <a:solidFill>
              <a:schemeClr val="accent3"/>
            </a:solidFill>
            <a:ln>
              <a:noFill/>
            </a:ln>
            <a:effectLst/>
            <a:scene3d>
              <a:camera prst="orthographicFront"/>
              <a:lightRig rig="threePt" dir="t"/>
            </a:scene3d>
            <a:sp3d>
              <a:bevelT w="190500" h="38100"/>
            </a:sp3d>
          </c:spPr>
          <c:invertIfNegative val="0"/>
          <c:cat>
            <c:strRef>
              <c:f>Hoja1!$C$19:$F$19</c:f>
              <c:strCache>
                <c:ptCount val="4"/>
                <c:pt idx="0">
                  <c:v>Ene - oct (2019)</c:v>
                </c:pt>
                <c:pt idx="1">
                  <c:v>Ene - oct (2021)</c:v>
                </c:pt>
                <c:pt idx="2">
                  <c:v>Ene-oct (2022)</c:v>
                </c:pt>
                <c:pt idx="3">
                  <c:v>Ene-oct (2023)</c:v>
                </c:pt>
              </c:strCache>
            </c:strRef>
          </c:cat>
          <c:val>
            <c:numRef>
              <c:f>Hoja1!$C$22:$F$22</c:f>
              <c:numCache>
                <c:formatCode>#,##0</c:formatCode>
                <c:ptCount val="4"/>
                <c:pt idx="0">
                  <c:v>150809</c:v>
                </c:pt>
                <c:pt idx="1">
                  <c:v>145899</c:v>
                </c:pt>
                <c:pt idx="2">
                  <c:v>153408</c:v>
                </c:pt>
                <c:pt idx="3">
                  <c:v>151705</c:v>
                </c:pt>
              </c:numCache>
            </c:numRef>
          </c:val>
          <c:extLst>
            <c:ext xmlns:c16="http://schemas.microsoft.com/office/drawing/2014/chart" uri="{C3380CC4-5D6E-409C-BE32-E72D297353CC}">
              <c16:uniqueId val="{00000002-98C9-4D81-B1AC-D63EBE2D526E}"/>
            </c:ext>
          </c:extLst>
        </c:ser>
        <c:dLbls>
          <c:showLegendKey val="0"/>
          <c:showVal val="0"/>
          <c:showCatName val="0"/>
          <c:showSerName val="0"/>
          <c:showPercent val="0"/>
          <c:showBubbleSize val="0"/>
        </c:dLbls>
        <c:gapWidth val="219"/>
        <c:axId val="2131953792"/>
        <c:axId val="2131957120"/>
      </c:barChart>
      <c:catAx>
        <c:axId val="21319537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131957120"/>
        <c:crosses val="autoZero"/>
        <c:auto val="1"/>
        <c:lblAlgn val="ctr"/>
        <c:lblOffset val="100"/>
        <c:noMultiLvlLbl val="0"/>
      </c:catAx>
      <c:valAx>
        <c:axId val="213195712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crossAx val="21319537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DINAMICA</a:t>
            </a:r>
            <a:r>
              <a:rPr lang="en-US" b="1" baseline="0"/>
              <a:t> LOCAL DE LAS MIPYME EN BOGOTÁ </a:t>
            </a:r>
          </a:p>
          <a:p>
            <a:pPr>
              <a:defRPr b="1"/>
            </a:pPr>
            <a:r>
              <a:rPr lang="en-US" b="1"/>
              <a:t>Ene-oct (2023)</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Hoja1!$E$30</c:f>
              <c:strCache>
                <c:ptCount val="1"/>
                <c:pt idx="0">
                  <c:v>Ene-oct (2023)</c:v>
                </c:pt>
              </c:strCache>
            </c:strRef>
          </c:tx>
          <c:spPr>
            <a:solidFill>
              <a:schemeClr val="accent2"/>
            </a:solidFill>
            <a:ln>
              <a:noFill/>
            </a:ln>
            <a:effectLst/>
            <a:scene3d>
              <a:camera prst="orthographicFront"/>
              <a:lightRig rig="threePt" dir="t"/>
            </a:scene3d>
            <a:sp3d>
              <a:bevelT w="139700" h="139700"/>
            </a:sp3d>
          </c:spPr>
          <c:invertIfNegative val="0"/>
          <c:dLbls>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Hoja1!$A$31:$A$50</c:f>
              <c:strCache>
                <c:ptCount val="20"/>
                <c:pt idx="0">
                  <c:v>01 Usaquén</c:v>
                </c:pt>
                <c:pt idx="1">
                  <c:v>02 Chapinero</c:v>
                </c:pt>
                <c:pt idx="2">
                  <c:v>03 Santa Fe</c:v>
                </c:pt>
                <c:pt idx="3">
                  <c:v>04 San Cristóbal</c:v>
                </c:pt>
                <c:pt idx="4">
                  <c:v>05 Usme</c:v>
                </c:pt>
                <c:pt idx="5">
                  <c:v>06 Tunjuelito</c:v>
                </c:pt>
                <c:pt idx="6">
                  <c:v>07 Bosa</c:v>
                </c:pt>
                <c:pt idx="7">
                  <c:v>08 Kennedy</c:v>
                </c:pt>
                <c:pt idx="8">
                  <c:v>09 Fontibón</c:v>
                </c:pt>
                <c:pt idx="9">
                  <c:v>10 Engativá</c:v>
                </c:pt>
                <c:pt idx="10">
                  <c:v>11 Suba</c:v>
                </c:pt>
                <c:pt idx="11">
                  <c:v>12 Barrios Unidos</c:v>
                </c:pt>
                <c:pt idx="12">
                  <c:v>13 Teusaquillo</c:v>
                </c:pt>
                <c:pt idx="13">
                  <c:v>14 Los Mártires</c:v>
                </c:pt>
                <c:pt idx="14">
                  <c:v>15 Antonio Nariño</c:v>
                </c:pt>
                <c:pt idx="15">
                  <c:v>16 Puente Aranda</c:v>
                </c:pt>
                <c:pt idx="16">
                  <c:v>17 Candelaria</c:v>
                </c:pt>
                <c:pt idx="17">
                  <c:v>18 Rafael Uribe</c:v>
                </c:pt>
                <c:pt idx="18">
                  <c:v>19 Ciudad Bolívar</c:v>
                </c:pt>
                <c:pt idx="19">
                  <c:v>No informa</c:v>
                </c:pt>
              </c:strCache>
            </c:strRef>
          </c:cat>
          <c:val>
            <c:numRef>
              <c:f>Hoja1!$E$31:$E$50</c:f>
              <c:numCache>
                <c:formatCode>#,##0</c:formatCode>
                <c:ptCount val="20"/>
                <c:pt idx="0">
                  <c:v>41329</c:v>
                </c:pt>
                <c:pt idx="1">
                  <c:v>38997</c:v>
                </c:pt>
                <c:pt idx="2">
                  <c:v>15399</c:v>
                </c:pt>
                <c:pt idx="3">
                  <c:v>8738</c:v>
                </c:pt>
                <c:pt idx="4">
                  <c:v>7296</c:v>
                </c:pt>
                <c:pt idx="5">
                  <c:v>7253</c:v>
                </c:pt>
                <c:pt idx="6">
                  <c:v>18143</c:v>
                </c:pt>
                <c:pt idx="7">
                  <c:v>40475</c:v>
                </c:pt>
                <c:pt idx="8">
                  <c:v>20940</c:v>
                </c:pt>
                <c:pt idx="9">
                  <c:v>37207</c:v>
                </c:pt>
                <c:pt idx="10">
                  <c:v>51038</c:v>
                </c:pt>
                <c:pt idx="11">
                  <c:v>19444</c:v>
                </c:pt>
                <c:pt idx="12">
                  <c:v>15079</c:v>
                </c:pt>
                <c:pt idx="13">
                  <c:v>17436</c:v>
                </c:pt>
                <c:pt idx="14">
                  <c:v>8092</c:v>
                </c:pt>
                <c:pt idx="15">
                  <c:v>20015</c:v>
                </c:pt>
                <c:pt idx="16">
                  <c:v>4222</c:v>
                </c:pt>
                <c:pt idx="17">
                  <c:v>11992</c:v>
                </c:pt>
                <c:pt idx="18">
                  <c:v>13282</c:v>
                </c:pt>
                <c:pt idx="19">
                  <c:v>13225</c:v>
                </c:pt>
              </c:numCache>
            </c:numRef>
          </c:val>
          <c:extLst>
            <c:ext xmlns:c16="http://schemas.microsoft.com/office/drawing/2014/chart" uri="{C3380CC4-5D6E-409C-BE32-E72D297353CC}">
              <c16:uniqueId val="{00000000-54E3-4D3A-A451-9E89681AE515}"/>
            </c:ext>
          </c:extLst>
        </c:ser>
        <c:dLbls>
          <c:showLegendKey val="0"/>
          <c:showVal val="0"/>
          <c:showCatName val="0"/>
          <c:showSerName val="0"/>
          <c:showPercent val="0"/>
          <c:showBubbleSize val="0"/>
        </c:dLbls>
        <c:gapWidth val="219"/>
        <c:overlap val="-27"/>
        <c:axId val="2037591664"/>
        <c:axId val="2037594992"/>
      </c:barChart>
      <c:catAx>
        <c:axId val="2037591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37594992"/>
        <c:crosses val="autoZero"/>
        <c:auto val="1"/>
        <c:lblAlgn val="ctr"/>
        <c:lblOffset val="100"/>
        <c:noMultiLvlLbl val="0"/>
      </c:catAx>
      <c:valAx>
        <c:axId val="20375949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crossAx val="2037591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s-CO" b="1"/>
              <a:t>LA CONTABILIDAD EN LAS</a:t>
            </a:r>
            <a:r>
              <a:rPr lang="es-CO" b="1" baseline="0"/>
              <a:t> MIPYMES </a:t>
            </a:r>
            <a:endParaRPr lang="es-CO" b="1"/>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rgbClr val="FFC000"/>
            </a:solidFill>
            <a:ln>
              <a:noFill/>
            </a:ln>
            <a:effectLst/>
            <a:scene3d>
              <a:camera prst="orthographicFront"/>
              <a:lightRig rig="threePt" dir="t"/>
            </a:scene3d>
            <a:sp3d>
              <a:bevelT w="190500" h="38100"/>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Hoja1!$A$73:$A$77</c:f>
              <c:strCache>
                <c:ptCount val="5"/>
                <c:pt idx="0">
                  <c:v>Lleva personalmente la contabilidad </c:v>
                </c:pt>
                <c:pt idx="1">
                  <c:v>No lleva contabilidad </c:v>
                </c:pt>
                <c:pt idx="2">
                  <c:v>Cuenta con un contador </c:v>
                </c:pt>
                <c:pt idx="3">
                  <c:v>Contrata los servicios externos de contabilidad </c:v>
                </c:pt>
                <c:pt idx="4">
                  <c:v>Libro de registro diario de operaciones </c:v>
                </c:pt>
              </c:strCache>
            </c:strRef>
          </c:cat>
          <c:val>
            <c:numRef>
              <c:f>Hoja1!$B$73:$B$77</c:f>
              <c:numCache>
                <c:formatCode>0.00</c:formatCode>
                <c:ptCount val="5"/>
                <c:pt idx="0">
                  <c:v>57.5</c:v>
                </c:pt>
                <c:pt idx="1">
                  <c:v>22.6</c:v>
                </c:pt>
                <c:pt idx="2">
                  <c:v>19.7</c:v>
                </c:pt>
                <c:pt idx="3">
                  <c:v>6.6</c:v>
                </c:pt>
                <c:pt idx="4">
                  <c:v>0.7</c:v>
                </c:pt>
              </c:numCache>
            </c:numRef>
          </c:val>
          <c:extLst>
            <c:ext xmlns:c16="http://schemas.microsoft.com/office/drawing/2014/chart" uri="{C3380CC4-5D6E-409C-BE32-E72D297353CC}">
              <c16:uniqueId val="{00000000-CF69-4BA8-B31B-739DA5A4B02D}"/>
            </c:ext>
          </c:extLst>
        </c:ser>
        <c:dLbls>
          <c:showLegendKey val="0"/>
          <c:showVal val="0"/>
          <c:showCatName val="0"/>
          <c:showSerName val="0"/>
          <c:showPercent val="0"/>
          <c:showBubbleSize val="0"/>
        </c:dLbls>
        <c:gapWidth val="219"/>
        <c:overlap val="-27"/>
        <c:axId val="230828287"/>
        <c:axId val="230825791"/>
      </c:barChart>
      <c:catAx>
        <c:axId val="230828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crossAx val="230825791"/>
        <c:crosses val="autoZero"/>
        <c:auto val="1"/>
        <c:lblAlgn val="ctr"/>
        <c:lblOffset val="100"/>
        <c:noMultiLvlLbl val="0"/>
      </c:catAx>
      <c:valAx>
        <c:axId val="23082579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3082828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USO DE INTERNET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spPr>
            <a:solidFill>
              <a:schemeClr val="accent2"/>
            </a:solidFill>
            <a:ln>
              <a:noFill/>
            </a:ln>
            <a:effectLst/>
            <a:scene3d>
              <a:camera prst="orthographicFront"/>
              <a:lightRig rig="threePt" dir="t"/>
            </a:scene3d>
            <a:sp3d>
              <a:bevelT w="190500" h="381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Hoja1!$A$55:$A$64</c:f>
              <c:strCache>
                <c:ptCount val="10"/>
                <c:pt idx="0">
                  <c:v>No utiliza internet </c:v>
                </c:pt>
                <c:pt idx="1">
                  <c:v>Correo electrónico </c:v>
                </c:pt>
                <c:pt idx="2">
                  <c:v>Uso de aplicaciones </c:v>
                </c:pt>
                <c:pt idx="3">
                  <c:v>Transacciones Financieras </c:v>
                </c:pt>
                <c:pt idx="4">
                  <c:v>Búsqueda de información de bienes y servicios</c:v>
                </c:pt>
                <c:pt idx="5">
                  <c:v>Mensajéria Instantánea </c:v>
                </c:pt>
                <c:pt idx="6">
                  <c:v>Capacitación personal </c:v>
                </c:pt>
                <c:pt idx="7">
                  <c:v>Vender productos a clientes </c:v>
                </c:pt>
                <c:pt idx="8">
                  <c:v>Comprar a proveedores</c:v>
                </c:pt>
                <c:pt idx="9">
                  <c:v>Entretenimiento o recreación </c:v>
                </c:pt>
              </c:strCache>
            </c:strRef>
          </c:cat>
          <c:val>
            <c:numRef>
              <c:f>Hoja1!$B$55:$B$64</c:f>
              <c:numCache>
                <c:formatCode>General</c:formatCode>
                <c:ptCount val="10"/>
                <c:pt idx="0">
                  <c:v>56</c:v>
                </c:pt>
                <c:pt idx="1">
                  <c:v>51.5</c:v>
                </c:pt>
                <c:pt idx="2">
                  <c:v>42.6</c:v>
                </c:pt>
                <c:pt idx="3">
                  <c:v>16.5</c:v>
                </c:pt>
                <c:pt idx="4">
                  <c:v>12.1</c:v>
                </c:pt>
                <c:pt idx="5">
                  <c:v>11.4</c:v>
                </c:pt>
                <c:pt idx="6">
                  <c:v>11.2</c:v>
                </c:pt>
                <c:pt idx="7">
                  <c:v>5.8</c:v>
                </c:pt>
                <c:pt idx="8">
                  <c:v>2.6</c:v>
                </c:pt>
                <c:pt idx="9">
                  <c:v>2.6</c:v>
                </c:pt>
              </c:numCache>
            </c:numRef>
          </c:val>
          <c:extLst>
            <c:ext xmlns:c16="http://schemas.microsoft.com/office/drawing/2014/chart" uri="{C3380CC4-5D6E-409C-BE32-E72D297353CC}">
              <c16:uniqueId val="{00000000-A266-42AF-AE63-E9D004AE42EE}"/>
            </c:ext>
          </c:extLst>
        </c:ser>
        <c:dLbls>
          <c:showLegendKey val="0"/>
          <c:showVal val="0"/>
          <c:showCatName val="0"/>
          <c:showSerName val="0"/>
          <c:showPercent val="0"/>
          <c:showBubbleSize val="0"/>
        </c:dLbls>
        <c:gapWidth val="219"/>
        <c:overlap val="-27"/>
        <c:axId val="91148191"/>
        <c:axId val="91142367"/>
      </c:barChart>
      <c:catAx>
        <c:axId val="911481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91142367"/>
        <c:crosses val="autoZero"/>
        <c:auto val="1"/>
        <c:lblAlgn val="ctr"/>
        <c:lblOffset val="100"/>
        <c:noMultiLvlLbl val="0"/>
      </c:catAx>
      <c:valAx>
        <c:axId val="911423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9114819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4278</Words>
  <Characters>23532</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CLAUDIA TERESA SUAREZ NIÑO</cp:lastModifiedBy>
  <cp:revision>5</cp:revision>
  <cp:lastPrinted>2025-01-22T21:43:00Z</cp:lastPrinted>
  <dcterms:created xsi:type="dcterms:W3CDTF">2025-01-22T21:39:00Z</dcterms:created>
  <dcterms:modified xsi:type="dcterms:W3CDTF">2025-01-23T15:23:00Z</dcterms:modified>
</cp:coreProperties>
</file>